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DE379C">
      <w:pPr>
        <w:tabs>
          <w:tab w:val="left" w:pos="360"/>
          <w:tab w:val="left" w:pos="900"/>
        </w:tabs>
        <w:spacing w:line="700" w:lineRule="exact"/>
        <w:jc w:val="center"/>
        <w:rPr>
          <w:rFonts w:hint="eastAsia" w:ascii="黑体" w:hAnsi="黑体" w:eastAsia="黑体" w:cs="黑体"/>
          <w:b/>
          <w:color w:val="auto"/>
          <w:sz w:val="52"/>
          <w:szCs w:val="52"/>
          <w:highlight w:val="none"/>
        </w:rPr>
      </w:pPr>
      <w:r>
        <w:rPr>
          <w:rFonts w:hint="eastAsia" w:asciiTheme="minorEastAsia" w:hAnsiTheme="minorEastAsia" w:eastAsiaTheme="minorEastAsia" w:cstheme="minorEastAsia"/>
          <w:b/>
          <w:color w:val="auto"/>
          <w:sz w:val="52"/>
          <w:szCs w:val="52"/>
          <w:highlight w:val="none"/>
        </w:rPr>
        <w:t xml:space="preserve">江苏东和康命源新材料科技发展有限公司采购双壁波纹管模头项目   </w:t>
      </w:r>
      <w:r>
        <w:rPr>
          <w:rFonts w:hint="eastAsia" w:ascii="黑体" w:hAnsi="黑体" w:eastAsia="黑体" w:cs="黑体"/>
          <w:b/>
          <w:color w:val="auto"/>
          <w:sz w:val="52"/>
          <w:szCs w:val="52"/>
          <w:highlight w:val="none"/>
        </w:rPr>
        <w:t xml:space="preserve">  </w:t>
      </w:r>
    </w:p>
    <w:p w14:paraId="440809D4">
      <w:pPr>
        <w:spacing w:line="1400" w:lineRule="exact"/>
        <w:jc w:val="center"/>
        <w:rPr>
          <w:rFonts w:hint="eastAsia" w:ascii="黑体" w:hAnsi="黑体" w:eastAsia="黑体" w:cs="宋体"/>
          <w:b/>
          <w:color w:val="auto"/>
          <w:sz w:val="52"/>
          <w:highlight w:val="none"/>
        </w:rPr>
      </w:pPr>
      <w:r>
        <w:rPr>
          <w:rFonts w:hint="eastAsia" w:ascii="宋体" w:hAnsi="宋体"/>
          <w:b/>
          <w:color w:val="auto"/>
          <w:spacing w:val="20"/>
          <w:sz w:val="52"/>
          <w:szCs w:val="52"/>
          <w:highlight w:val="none"/>
        </w:rPr>
        <w:t xml:space="preserve">    </w:t>
      </w:r>
    </w:p>
    <w:p w14:paraId="036DDFAA">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采</w:t>
      </w:r>
    </w:p>
    <w:p w14:paraId="292A2179">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购</w:t>
      </w:r>
    </w:p>
    <w:p w14:paraId="5052F8F2">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文</w:t>
      </w:r>
    </w:p>
    <w:p w14:paraId="1A253B86">
      <w:pPr>
        <w:spacing w:line="1400" w:lineRule="exact"/>
        <w:jc w:val="center"/>
        <w:rPr>
          <w:rFonts w:hint="eastAsia" w:ascii="黑体" w:hAnsi="黑体" w:eastAsia="黑体" w:cs="宋体"/>
          <w:b/>
          <w:color w:val="auto"/>
          <w:sz w:val="48"/>
          <w:highlight w:val="none"/>
        </w:rPr>
      </w:pPr>
      <w:r>
        <w:rPr>
          <w:rFonts w:hint="eastAsia" w:ascii="黑体" w:hAnsi="黑体" w:eastAsia="黑体" w:cs="宋体"/>
          <w:b/>
          <w:color w:val="auto"/>
          <w:sz w:val="52"/>
          <w:highlight w:val="none"/>
        </w:rPr>
        <w:t>件</w:t>
      </w:r>
    </w:p>
    <w:p w14:paraId="216954D4">
      <w:pPr>
        <w:spacing w:line="560" w:lineRule="exact"/>
        <w:jc w:val="left"/>
        <w:rPr>
          <w:rFonts w:hint="eastAsia" w:ascii="宋体" w:hAnsi="宋体"/>
          <w:b/>
          <w:color w:val="auto"/>
          <w:sz w:val="30"/>
          <w:szCs w:val="30"/>
          <w:highlight w:val="none"/>
        </w:rPr>
      </w:pPr>
    </w:p>
    <w:p w14:paraId="60E817FD">
      <w:pPr>
        <w:pStyle w:val="21"/>
        <w:rPr>
          <w:color w:val="auto"/>
          <w:highlight w:val="none"/>
        </w:rPr>
      </w:pPr>
    </w:p>
    <w:p w14:paraId="42ED2FFC">
      <w:pPr>
        <w:pStyle w:val="2"/>
        <w:ind w:firstLine="500"/>
        <w:rPr>
          <w:color w:val="auto"/>
          <w:highlight w:val="none"/>
        </w:rPr>
      </w:pPr>
    </w:p>
    <w:p w14:paraId="20569FAE">
      <w:pPr>
        <w:spacing w:line="560" w:lineRule="exact"/>
        <w:jc w:val="left"/>
        <w:rPr>
          <w:rFonts w:hint="eastAsia" w:ascii="宋体" w:hAnsi="宋体"/>
          <w:b/>
          <w:color w:val="auto"/>
          <w:sz w:val="30"/>
          <w:szCs w:val="30"/>
          <w:highlight w:val="none"/>
          <w:u w:val="single"/>
        </w:rPr>
      </w:pPr>
      <w:r>
        <w:rPr>
          <w:rFonts w:hint="eastAsia" w:ascii="宋体" w:hAnsi="宋体"/>
          <w:b/>
          <w:color w:val="auto"/>
          <w:sz w:val="30"/>
          <w:szCs w:val="30"/>
          <w:highlight w:val="none"/>
        </w:rPr>
        <w:t xml:space="preserve">采购项目名称: </w:t>
      </w:r>
      <w:r>
        <w:rPr>
          <w:rFonts w:hint="eastAsia" w:ascii="宋体" w:hAnsi="宋体"/>
          <w:b/>
          <w:color w:val="auto"/>
          <w:sz w:val="30"/>
          <w:szCs w:val="30"/>
          <w:highlight w:val="none"/>
          <w:u w:val="single"/>
        </w:rPr>
        <w:t>江苏东和康命源新材料科技发展有限公司采购双壁波纹管模头项目</w:t>
      </w:r>
    </w:p>
    <w:p w14:paraId="3638947A">
      <w:pPr>
        <w:spacing w:line="560" w:lineRule="exact"/>
        <w:rPr>
          <w:rFonts w:hint="eastAsia" w:ascii="宋体" w:hAnsi="宋体"/>
          <w:b/>
          <w:color w:val="auto"/>
          <w:sz w:val="30"/>
          <w:szCs w:val="30"/>
          <w:highlight w:val="none"/>
          <w:u w:val="singl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江苏东和康命源新材料科技发展有限公司      </w:t>
      </w:r>
    </w:p>
    <w:p w14:paraId="33A4E3FD">
      <w:pPr>
        <w:tabs>
          <w:tab w:val="left" w:pos="7050"/>
        </w:tabs>
        <w:spacing w:line="560" w:lineRule="exact"/>
        <w:rPr>
          <w:rFonts w:hint="eastAsia" w:ascii="宋体" w:hAnsi="宋体"/>
          <w:b/>
          <w:color w:val="auto"/>
          <w:sz w:val="30"/>
          <w:szCs w:val="30"/>
          <w:highlight w:val="none"/>
        </w:rPr>
      </w:pPr>
      <w:r>
        <w:rPr>
          <w:rFonts w:hint="eastAsia" w:ascii="宋体" w:hAnsi="宋体"/>
          <w:b/>
          <w:color w:val="auto"/>
          <w:sz w:val="30"/>
          <w:szCs w:val="30"/>
          <w:highlight w:val="none"/>
        </w:rPr>
        <w:t>招标代理机构名称：</w:t>
      </w:r>
      <w:r>
        <w:rPr>
          <w:rFonts w:hint="eastAsia" w:ascii="宋体" w:hAnsi="宋体"/>
          <w:b/>
          <w:color w:val="auto"/>
          <w:sz w:val="30"/>
          <w:szCs w:val="30"/>
          <w:highlight w:val="none"/>
          <w:u w:val="single"/>
        </w:rPr>
        <w:t xml:space="preserve">   江苏建达全过程工程咨询有限公司       </w:t>
      </w:r>
    </w:p>
    <w:p w14:paraId="57CB2851">
      <w:pPr>
        <w:tabs>
          <w:tab w:val="left" w:pos="7050"/>
        </w:tabs>
        <w:spacing w:line="560" w:lineRule="exact"/>
        <w:rPr>
          <w:rFonts w:hint="eastAsia" w:ascii="宋体" w:hAnsi="宋体"/>
          <w:b/>
          <w:color w:val="auto"/>
          <w:sz w:val="30"/>
          <w:szCs w:val="30"/>
          <w:highlight w:val="none"/>
        </w:rPr>
      </w:pPr>
      <w:r>
        <w:rPr>
          <w:rFonts w:hint="eastAsia" w:ascii="宋体" w:hAnsi="宋体"/>
          <w:b/>
          <w:color w:val="auto"/>
          <w:sz w:val="30"/>
          <w:szCs w:val="30"/>
          <w:highlight w:val="none"/>
        </w:rPr>
        <w:t xml:space="preserve">采购方式: </w:t>
      </w:r>
      <w:r>
        <w:rPr>
          <w:rFonts w:hint="eastAsia" w:ascii="宋体" w:hAnsi="宋体"/>
          <w:b/>
          <w:color w:val="auto"/>
          <w:sz w:val="30"/>
          <w:szCs w:val="30"/>
          <w:highlight w:val="none"/>
          <w:u w:val="single"/>
        </w:rPr>
        <w:t xml:space="preserve">                询价采购                        </w:t>
      </w:r>
    </w:p>
    <w:p w14:paraId="27D6893D">
      <w:pPr>
        <w:spacing w:line="560" w:lineRule="exact"/>
        <w:jc w:val="center"/>
        <w:rPr>
          <w:rFonts w:hint="eastAsia" w:ascii="宋体" w:hAnsi="宋体"/>
          <w:color w:val="auto"/>
          <w:sz w:val="30"/>
          <w:szCs w:val="30"/>
          <w:highlight w:val="none"/>
        </w:rPr>
      </w:pPr>
    </w:p>
    <w:p w14:paraId="6C5BAC85">
      <w:pPr>
        <w:spacing w:line="560" w:lineRule="exact"/>
        <w:jc w:val="center"/>
        <w:rPr>
          <w:rFonts w:hint="eastAsia" w:ascii="宋体" w:hAnsi="宋体"/>
          <w:color w:val="auto"/>
          <w:sz w:val="30"/>
          <w:szCs w:val="30"/>
          <w:highlight w:val="none"/>
        </w:rPr>
      </w:pPr>
      <w:r>
        <w:rPr>
          <w:rFonts w:hint="eastAsia" w:ascii="宋体" w:hAnsi="宋体"/>
          <w:color w:val="auto"/>
          <w:sz w:val="30"/>
          <w:szCs w:val="30"/>
          <w:highlight w:val="none"/>
        </w:rPr>
        <w:t>二0二四年</w:t>
      </w:r>
      <w:r>
        <w:rPr>
          <w:rFonts w:hint="eastAsia" w:ascii="宋体" w:hAnsi="宋体"/>
          <w:color w:val="auto"/>
          <w:sz w:val="30"/>
          <w:szCs w:val="30"/>
          <w:highlight w:val="none"/>
          <w:lang w:val="en-US" w:eastAsia="zh-CN"/>
        </w:rPr>
        <w:t>十二</w:t>
      </w:r>
      <w:r>
        <w:rPr>
          <w:rFonts w:hint="eastAsia" w:ascii="宋体" w:hAnsi="宋体"/>
          <w:color w:val="auto"/>
          <w:sz w:val="30"/>
          <w:szCs w:val="30"/>
          <w:highlight w:val="none"/>
        </w:rPr>
        <w:t>月</w:t>
      </w:r>
      <w:r>
        <w:rPr>
          <w:rFonts w:hint="eastAsia" w:ascii="宋体" w:hAnsi="宋体"/>
          <w:color w:val="auto"/>
          <w:sz w:val="30"/>
          <w:szCs w:val="30"/>
          <w:highlight w:val="none"/>
          <w:lang w:val="en-US" w:eastAsia="zh-CN"/>
        </w:rPr>
        <w:t>二</w:t>
      </w:r>
      <w:r>
        <w:rPr>
          <w:rFonts w:hint="eastAsia" w:ascii="宋体" w:hAnsi="宋体"/>
          <w:color w:val="auto"/>
          <w:sz w:val="30"/>
          <w:szCs w:val="30"/>
          <w:highlight w:val="none"/>
        </w:rPr>
        <w:t>日</w:t>
      </w:r>
    </w:p>
    <w:p w14:paraId="13F64F79">
      <w:pPr>
        <w:pStyle w:val="2"/>
        <w:ind w:firstLine="500"/>
        <w:rPr>
          <w:color w:val="auto"/>
          <w:highlight w:val="none"/>
        </w:rPr>
      </w:pPr>
    </w:p>
    <w:p w14:paraId="6B5390D3">
      <w:pPr>
        <w:pStyle w:val="2"/>
        <w:ind w:firstLine="500"/>
        <w:rPr>
          <w:color w:val="auto"/>
          <w:highlight w:val="none"/>
        </w:rPr>
      </w:pPr>
    </w:p>
    <w:p w14:paraId="7FE7CD82">
      <w:pPr>
        <w:pStyle w:val="2"/>
        <w:ind w:firstLine="500"/>
        <w:rPr>
          <w:color w:val="auto"/>
          <w:highlight w:val="none"/>
        </w:rPr>
      </w:pPr>
    </w:p>
    <w:p w14:paraId="7AC3F2ED">
      <w:pPr>
        <w:pStyle w:val="2"/>
        <w:ind w:firstLine="500"/>
        <w:rPr>
          <w:color w:val="auto"/>
          <w:highlight w:val="none"/>
        </w:rPr>
      </w:pPr>
    </w:p>
    <w:p w14:paraId="4A4B744B">
      <w:pPr>
        <w:pStyle w:val="2"/>
        <w:ind w:firstLine="500"/>
        <w:rPr>
          <w:color w:val="auto"/>
          <w:highlight w:val="none"/>
        </w:rPr>
      </w:pPr>
    </w:p>
    <w:p w14:paraId="4BB9475F">
      <w:pPr>
        <w:spacing w:line="540" w:lineRule="exact"/>
        <w:jc w:val="center"/>
        <w:rPr>
          <w:rFonts w:eastAsia="黑体"/>
          <w:b/>
          <w:color w:val="auto"/>
          <w:sz w:val="36"/>
          <w:szCs w:val="36"/>
          <w:highlight w:val="none"/>
        </w:rPr>
      </w:pPr>
      <w:r>
        <w:rPr>
          <w:rFonts w:hint="eastAsia" w:eastAsia="黑体"/>
          <w:b/>
          <w:color w:val="auto"/>
          <w:sz w:val="36"/>
          <w:szCs w:val="36"/>
          <w:highlight w:val="none"/>
        </w:rPr>
        <w:t>采</w:t>
      </w:r>
      <w:r>
        <w:rPr>
          <w:rFonts w:eastAsia="黑体"/>
          <w:b/>
          <w:color w:val="auto"/>
          <w:sz w:val="36"/>
          <w:szCs w:val="36"/>
          <w:highlight w:val="none"/>
        </w:rPr>
        <w:t xml:space="preserve"> </w:t>
      </w:r>
      <w:r>
        <w:rPr>
          <w:rFonts w:hint="eastAsia" w:eastAsia="黑体"/>
          <w:b/>
          <w:color w:val="auto"/>
          <w:sz w:val="36"/>
          <w:szCs w:val="36"/>
          <w:highlight w:val="none"/>
        </w:rPr>
        <w:t>购</w:t>
      </w:r>
      <w:r>
        <w:rPr>
          <w:rFonts w:eastAsia="黑体"/>
          <w:b/>
          <w:color w:val="auto"/>
          <w:sz w:val="36"/>
          <w:szCs w:val="36"/>
          <w:highlight w:val="none"/>
        </w:rPr>
        <w:t xml:space="preserve"> </w:t>
      </w:r>
      <w:r>
        <w:rPr>
          <w:rFonts w:hint="eastAsia" w:eastAsia="黑体"/>
          <w:b/>
          <w:color w:val="auto"/>
          <w:sz w:val="36"/>
          <w:szCs w:val="36"/>
          <w:highlight w:val="none"/>
        </w:rPr>
        <w:t>文</w:t>
      </w:r>
      <w:r>
        <w:rPr>
          <w:rFonts w:eastAsia="黑体"/>
          <w:b/>
          <w:color w:val="auto"/>
          <w:sz w:val="36"/>
          <w:szCs w:val="36"/>
          <w:highlight w:val="none"/>
        </w:rPr>
        <w:t xml:space="preserve"> </w:t>
      </w:r>
      <w:r>
        <w:rPr>
          <w:rFonts w:hint="eastAsia" w:eastAsia="黑体"/>
          <w:b/>
          <w:color w:val="auto"/>
          <w:sz w:val="36"/>
          <w:szCs w:val="36"/>
          <w:highlight w:val="none"/>
        </w:rPr>
        <w:t>件</w:t>
      </w:r>
      <w:r>
        <w:rPr>
          <w:rFonts w:eastAsia="黑体"/>
          <w:b/>
          <w:color w:val="auto"/>
          <w:sz w:val="36"/>
          <w:szCs w:val="36"/>
          <w:highlight w:val="none"/>
        </w:rPr>
        <w:t xml:space="preserve"> </w:t>
      </w:r>
      <w:r>
        <w:rPr>
          <w:rFonts w:hint="eastAsia" w:eastAsia="黑体"/>
          <w:b/>
          <w:color w:val="auto"/>
          <w:sz w:val="36"/>
          <w:szCs w:val="36"/>
          <w:highlight w:val="none"/>
        </w:rPr>
        <w:t>目</w:t>
      </w:r>
      <w:r>
        <w:rPr>
          <w:rFonts w:eastAsia="黑体"/>
          <w:b/>
          <w:color w:val="auto"/>
          <w:sz w:val="36"/>
          <w:szCs w:val="36"/>
          <w:highlight w:val="none"/>
        </w:rPr>
        <w:t xml:space="preserve"> </w:t>
      </w:r>
      <w:r>
        <w:rPr>
          <w:rFonts w:hint="eastAsia" w:eastAsia="黑体"/>
          <w:b/>
          <w:color w:val="auto"/>
          <w:sz w:val="36"/>
          <w:szCs w:val="36"/>
          <w:highlight w:val="none"/>
        </w:rPr>
        <w:t>录</w:t>
      </w:r>
    </w:p>
    <w:p w14:paraId="1DF3F775">
      <w:pPr>
        <w:pStyle w:val="21"/>
        <w:spacing w:line="560" w:lineRule="exact"/>
        <w:rPr>
          <w:rFonts w:hint="eastAsia" w:ascii="宋体" w:hAnsi="宋体"/>
          <w:color w:val="auto"/>
          <w:sz w:val="30"/>
          <w:szCs w:val="30"/>
          <w:highlight w:val="none"/>
        </w:rPr>
      </w:pPr>
    </w:p>
    <w:p w14:paraId="3369053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第一章</w:t>
      </w:r>
      <w:r>
        <w:rPr>
          <w:rFonts w:ascii="宋体" w:hAnsi="宋体"/>
          <w:color w:val="auto"/>
          <w:sz w:val="30"/>
          <w:szCs w:val="30"/>
          <w:highlight w:val="none"/>
        </w:rPr>
        <w:t xml:space="preserve">  </w:t>
      </w:r>
      <w:r>
        <w:rPr>
          <w:rFonts w:hint="eastAsia" w:ascii="宋体" w:hAnsi="宋体"/>
          <w:color w:val="auto"/>
          <w:sz w:val="30"/>
          <w:szCs w:val="30"/>
          <w:highlight w:val="none"/>
        </w:rPr>
        <w:t>询价采购公告</w:t>
      </w:r>
      <w:r>
        <w:rPr>
          <w:rFonts w:ascii="宋体" w:hAnsi="宋体"/>
          <w:color w:val="auto"/>
          <w:sz w:val="30"/>
          <w:szCs w:val="30"/>
          <w:highlight w:val="none"/>
        </w:rPr>
        <w:t>…………………………………………3</w:t>
      </w:r>
    </w:p>
    <w:p w14:paraId="5EF9F44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第二章</w:t>
      </w:r>
      <w:r>
        <w:rPr>
          <w:rFonts w:ascii="宋体" w:hAnsi="宋体"/>
          <w:color w:val="auto"/>
          <w:sz w:val="30"/>
          <w:szCs w:val="30"/>
          <w:highlight w:val="none"/>
        </w:rPr>
        <w:t xml:space="preserve">  </w:t>
      </w:r>
      <w:r>
        <w:rPr>
          <w:rFonts w:hint="eastAsia" w:ascii="宋体" w:hAnsi="宋体"/>
          <w:color w:val="auto"/>
          <w:sz w:val="30"/>
          <w:szCs w:val="30"/>
          <w:highlight w:val="none"/>
        </w:rPr>
        <w:t>采购项目要求</w:t>
      </w:r>
      <w:r>
        <w:rPr>
          <w:rFonts w:ascii="宋体" w:hAnsi="宋体"/>
          <w:color w:val="auto"/>
          <w:sz w:val="30"/>
          <w:szCs w:val="30"/>
          <w:highlight w:val="none"/>
        </w:rPr>
        <w:t>…………………………………………5</w:t>
      </w:r>
    </w:p>
    <w:p w14:paraId="361D5E2D">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第三章</w:t>
      </w:r>
      <w:r>
        <w:rPr>
          <w:rFonts w:ascii="宋体" w:hAnsi="宋体"/>
          <w:color w:val="auto"/>
          <w:sz w:val="30"/>
          <w:szCs w:val="30"/>
          <w:highlight w:val="none"/>
        </w:rPr>
        <w:t xml:space="preserve">  </w:t>
      </w:r>
      <w:r>
        <w:rPr>
          <w:rFonts w:hint="eastAsia" w:ascii="宋体" w:hAnsi="宋体"/>
          <w:color w:val="auto"/>
          <w:sz w:val="30"/>
          <w:szCs w:val="30"/>
          <w:highlight w:val="none"/>
        </w:rPr>
        <w:t>投标须知</w:t>
      </w:r>
      <w:r>
        <w:rPr>
          <w:rFonts w:ascii="宋体" w:hAnsi="宋体"/>
          <w:color w:val="auto"/>
          <w:sz w:val="30"/>
          <w:szCs w:val="30"/>
          <w:highlight w:val="none"/>
        </w:rPr>
        <w:t xml:space="preserve"> …………………………………………… </w:t>
      </w:r>
      <w:r>
        <w:rPr>
          <w:rFonts w:hint="eastAsia" w:ascii="宋体" w:hAnsi="宋体"/>
          <w:color w:val="auto"/>
          <w:sz w:val="30"/>
          <w:szCs w:val="30"/>
          <w:highlight w:val="none"/>
        </w:rPr>
        <w:t>7</w:t>
      </w:r>
    </w:p>
    <w:p w14:paraId="1FB2AD0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第四章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投标文件格式  </w:t>
      </w:r>
      <w:r>
        <w:rPr>
          <w:rFonts w:ascii="宋体" w:hAnsi="宋体"/>
          <w:color w:val="auto"/>
          <w:sz w:val="30"/>
          <w:szCs w:val="30"/>
          <w:highlight w:val="none"/>
        </w:rPr>
        <w:t>………………………………………1</w:t>
      </w:r>
      <w:r>
        <w:rPr>
          <w:rFonts w:hint="eastAsia" w:ascii="宋体" w:hAnsi="宋体"/>
          <w:color w:val="auto"/>
          <w:sz w:val="30"/>
          <w:szCs w:val="30"/>
          <w:highlight w:val="none"/>
        </w:rPr>
        <w:t>1</w:t>
      </w:r>
    </w:p>
    <w:p w14:paraId="24A4C6BA">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第五章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附件 </w:t>
      </w:r>
      <w:r>
        <w:rPr>
          <w:rFonts w:ascii="宋体" w:hAnsi="宋体"/>
          <w:color w:val="auto"/>
          <w:sz w:val="30"/>
          <w:szCs w:val="30"/>
          <w:highlight w:val="none"/>
        </w:rPr>
        <w:t>…………………………………………………</w:t>
      </w:r>
      <w:r>
        <w:rPr>
          <w:rFonts w:hint="eastAsia" w:ascii="宋体" w:hAnsi="宋体"/>
          <w:color w:val="auto"/>
          <w:sz w:val="30"/>
          <w:szCs w:val="30"/>
          <w:highlight w:val="none"/>
        </w:rPr>
        <w:t xml:space="preserve"> </w:t>
      </w:r>
      <w:r>
        <w:rPr>
          <w:rFonts w:ascii="宋体" w:hAnsi="宋体"/>
          <w:color w:val="auto"/>
          <w:sz w:val="30"/>
          <w:szCs w:val="30"/>
          <w:highlight w:val="none"/>
        </w:rPr>
        <w:t>1</w:t>
      </w:r>
      <w:r>
        <w:rPr>
          <w:rFonts w:hint="eastAsia" w:ascii="宋体" w:hAnsi="宋体"/>
          <w:color w:val="auto"/>
          <w:sz w:val="30"/>
          <w:szCs w:val="30"/>
          <w:highlight w:val="none"/>
        </w:rPr>
        <w:t>2</w:t>
      </w:r>
    </w:p>
    <w:p w14:paraId="60689799">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第六章  合同（格式）</w:t>
      </w:r>
      <w:r>
        <w:rPr>
          <w:rFonts w:ascii="宋体" w:hAnsi="宋体"/>
          <w:color w:val="auto"/>
          <w:sz w:val="30"/>
          <w:szCs w:val="30"/>
          <w:highlight w:val="none"/>
        </w:rPr>
        <w:t>………………………………………</w:t>
      </w:r>
      <w:r>
        <w:rPr>
          <w:rFonts w:hint="eastAsia" w:ascii="宋体" w:hAnsi="宋体"/>
          <w:color w:val="auto"/>
          <w:sz w:val="30"/>
          <w:szCs w:val="30"/>
          <w:highlight w:val="none"/>
        </w:rPr>
        <w:t xml:space="preserve"> 19</w:t>
      </w:r>
    </w:p>
    <w:p w14:paraId="278CB41B">
      <w:pPr>
        <w:ind w:firstLine="3000" w:firstLineChars="996"/>
        <w:rPr>
          <w:rFonts w:hint="eastAsia" w:ascii="宋体" w:hAnsi="宋体"/>
          <w:b/>
          <w:bCs/>
          <w:color w:val="auto"/>
          <w:sz w:val="30"/>
          <w:szCs w:val="30"/>
          <w:highlight w:val="none"/>
        </w:rPr>
      </w:pPr>
    </w:p>
    <w:p w14:paraId="5BE63C62">
      <w:pPr>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2AA76DDE">
      <w:pPr>
        <w:pStyle w:val="21"/>
        <w:spacing w:line="920" w:lineRule="exact"/>
        <w:rPr>
          <w:rFonts w:hint="eastAsia" w:ascii="宋体" w:hAnsi="宋体"/>
          <w:color w:val="auto"/>
          <w:sz w:val="30"/>
          <w:szCs w:val="30"/>
          <w:highlight w:val="none"/>
        </w:rPr>
      </w:pPr>
    </w:p>
    <w:p w14:paraId="742EB78F">
      <w:pPr>
        <w:spacing w:line="500" w:lineRule="exact"/>
        <w:rPr>
          <w:rFonts w:hint="eastAsia" w:ascii="宋体" w:hAnsi="宋体"/>
          <w:b/>
          <w:color w:val="auto"/>
          <w:sz w:val="30"/>
          <w:szCs w:val="30"/>
          <w:highlight w:val="none"/>
        </w:rPr>
      </w:pPr>
    </w:p>
    <w:p w14:paraId="3F44E7F4">
      <w:pPr>
        <w:spacing w:line="500" w:lineRule="exact"/>
        <w:rPr>
          <w:rFonts w:hint="eastAsia" w:ascii="宋体" w:hAnsi="宋体"/>
          <w:b/>
          <w:color w:val="auto"/>
          <w:sz w:val="30"/>
          <w:szCs w:val="30"/>
          <w:highlight w:val="none"/>
        </w:rPr>
      </w:pPr>
    </w:p>
    <w:p w14:paraId="518350FC">
      <w:pPr>
        <w:spacing w:line="500" w:lineRule="exact"/>
        <w:ind w:firstLine="2409" w:firstLineChars="800"/>
        <w:rPr>
          <w:rFonts w:hint="eastAsia" w:ascii="宋体" w:hAnsi="宋体"/>
          <w:b/>
          <w:color w:val="auto"/>
          <w:sz w:val="30"/>
          <w:szCs w:val="30"/>
          <w:highlight w:val="none"/>
        </w:rPr>
      </w:pPr>
    </w:p>
    <w:p w14:paraId="35C6A91E">
      <w:pPr>
        <w:spacing w:line="500" w:lineRule="exact"/>
        <w:ind w:firstLine="2409" w:firstLineChars="800"/>
        <w:rPr>
          <w:rFonts w:hint="eastAsia" w:ascii="宋体" w:hAnsi="宋体"/>
          <w:b/>
          <w:color w:val="auto"/>
          <w:sz w:val="30"/>
          <w:szCs w:val="30"/>
          <w:highlight w:val="none"/>
        </w:rPr>
      </w:pPr>
    </w:p>
    <w:p w14:paraId="2152A803">
      <w:pPr>
        <w:spacing w:line="500" w:lineRule="exact"/>
        <w:ind w:firstLine="2409" w:firstLineChars="800"/>
        <w:rPr>
          <w:rFonts w:hint="eastAsia" w:ascii="宋体" w:hAnsi="宋体"/>
          <w:b/>
          <w:color w:val="auto"/>
          <w:sz w:val="30"/>
          <w:szCs w:val="30"/>
          <w:highlight w:val="none"/>
        </w:rPr>
      </w:pPr>
    </w:p>
    <w:p w14:paraId="7B0432D5">
      <w:pPr>
        <w:spacing w:line="500" w:lineRule="exact"/>
        <w:ind w:firstLine="2409" w:firstLineChars="800"/>
        <w:rPr>
          <w:rFonts w:hint="eastAsia" w:ascii="宋体" w:hAnsi="宋体"/>
          <w:b/>
          <w:color w:val="auto"/>
          <w:sz w:val="30"/>
          <w:szCs w:val="30"/>
          <w:highlight w:val="none"/>
        </w:rPr>
      </w:pPr>
    </w:p>
    <w:p w14:paraId="6B1F1AF9">
      <w:pPr>
        <w:spacing w:line="500" w:lineRule="exact"/>
        <w:ind w:firstLine="2409" w:firstLineChars="800"/>
        <w:rPr>
          <w:rFonts w:hint="eastAsia" w:ascii="宋体" w:hAnsi="宋体"/>
          <w:b/>
          <w:color w:val="auto"/>
          <w:sz w:val="30"/>
          <w:szCs w:val="30"/>
          <w:highlight w:val="none"/>
        </w:rPr>
      </w:pPr>
    </w:p>
    <w:p w14:paraId="235ABD91">
      <w:pPr>
        <w:pStyle w:val="2"/>
        <w:ind w:firstLine="0" w:firstLineChars="0"/>
        <w:rPr>
          <w:rFonts w:hint="eastAsia" w:ascii="宋体" w:hAnsi="宋体"/>
          <w:b/>
          <w:bCs/>
          <w:color w:val="auto"/>
          <w:sz w:val="30"/>
          <w:szCs w:val="30"/>
          <w:highlight w:val="none"/>
        </w:rPr>
      </w:pPr>
    </w:p>
    <w:p w14:paraId="6B2727EF">
      <w:pPr>
        <w:spacing w:line="560" w:lineRule="exact"/>
        <w:ind w:firstLine="3000" w:firstLineChars="996"/>
        <w:rPr>
          <w:color w:val="auto"/>
          <w:highlight w:val="none"/>
        </w:rPr>
      </w:pPr>
      <w:r>
        <w:rPr>
          <w:rFonts w:hint="eastAsia" w:ascii="宋体" w:hAnsi="宋体"/>
          <w:b/>
          <w:bCs/>
          <w:color w:val="auto"/>
          <w:sz w:val="30"/>
          <w:szCs w:val="30"/>
          <w:highlight w:val="none"/>
        </w:rPr>
        <w:t>第一章  询价采购公告</w:t>
      </w:r>
    </w:p>
    <w:p w14:paraId="5833E7DF">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项目概况</w:t>
      </w:r>
    </w:p>
    <w:p w14:paraId="5A532D27">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江苏东和康命源新材料科技发展有限公司采购双壁波纹管模头项目的潜在供应商应在如东县限额交易</w:t>
      </w:r>
      <w:r>
        <w:rPr>
          <w:rFonts w:hint="eastAsia"/>
          <w:color w:val="auto"/>
          <w:highlight w:val="none"/>
          <w:lang w:val="en-US" w:eastAsia="zh-CN"/>
        </w:rPr>
        <w:t>平台</w:t>
      </w:r>
      <w:r>
        <w:rPr>
          <w:rFonts w:hint="eastAsia"/>
          <w:color w:val="auto"/>
          <w:highlight w:val="none"/>
        </w:rPr>
        <w:t>-投标人-东和集团国有企业平台获取采购文件，并于2024年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6</w:t>
      </w:r>
      <w:r>
        <w:rPr>
          <w:rFonts w:hint="eastAsia"/>
          <w:color w:val="auto"/>
          <w:highlight w:val="none"/>
        </w:rPr>
        <w:t>日</w:t>
      </w:r>
      <w:r>
        <w:rPr>
          <w:rFonts w:hint="eastAsia"/>
          <w:color w:val="auto"/>
          <w:highlight w:val="none"/>
          <w:lang w:val="en-US" w:eastAsia="zh-CN"/>
        </w:rPr>
        <w:t>下</w:t>
      </w:r>
      <w:r>
        <w:rPr>
          <w:rFonts w:hint="eastAsia"/>
          <w:color w:val="auto"/>
          <w:highlight w:val="none"/>
        </w:rPr>
        <w:t>午</w:t>
      </w:r>
      <w:r>
        <w:rPr>
          <w:rFonts w:hint="eastAsia"/>
          <w:color w:val="auto"/>
          <w:highlight w:val="none"/>
          <w:lang w:val="en-US" w:eastAsia="zh-CN"/>
        </w:rPr>
        <w:t>2</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分（北京时间）前提交响应文件。</w:t>
      </w:r>
    </w:p>
    <w:p w14:paraId="43F81486">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一、项目基本情况</w:t>
      </w:r>
    </w:p>
    <w:p w14:paraId="1F382CFA">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项目编号：DHJY20241202002</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4922338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项目名称：江苏东和康命源新材料科技发展有限公司采购双壁波纹管模头项目</w:t>
      </w:r>
    </w:p>
    <w:p w14:paraId="4020CC64">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采购方式：询价</w:t>
      </w:r>
    </w:p>
    <w:p w14:paraId="454DF131">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预算金额：20万元</w:t>
      </w:r>
    </w:p>
    <w:p w14:paraId="5A2ACEF9">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最高限价：20万元</w:t>
      </w:r>
      <w:bookmarkStart w:id="0" w:name="_Hlk152942106"/>
      <w:r>
        <w:rPr>
          <w:rFonts w:hint="eastAsia" w:ascii="宋体" w:hAnsi="宋体" w:cs="宋体"/>
          <w:color w:val="auto"/>
          <w:kern w:val="0"/>
          <w:sz w:val="24"/>
          <w:szCs w:val="24"/>
          <w:highlight w:val="none"/>
        </w:rPr>
        <w:t>[各投标单位书面投标文件中的投标报价低于（不含等于）最高限价的为有效报价，否则视为无效报价，作废标处理]</w:t>
      </w:r>
      <w:bookmarkEnd w:id="0"/>
    </w:p>
    <w:p w14:paraId="37530F0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r>
        <w:rPr>
          <w:rFonts w:hint="eastAsia" w:ascii="宋体" w:hAnsi="宋体" w:cs="宋体"/>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ф300模头</w:t>
      </w:r>
      <w:r>
        <w:rPr>
          <w:rFonts w:hint="eastAsia" w:asciiTheme="minorEastAsia" w:hAnsiTheme="minorEastAsia" w:eastAsiaTheme="minorEastAsia" w:cstheme="minorEastAsia"/>
          <w:color w:val="auto"/>
          <w:kern w:val="0"/>
          <w:sz w:val="24"/>
          <w:szCs w:val="24"/>
          <w:highlight w:val="none"/>
          <w:lang w:val="en-US" w:eastAsia="zh-CN"/>
        </w:rPr>
        <w:t>1套和采购</w:t>
      </w:r>
      <w:r>
        <w:rPr>
          <w:rFonts w:hint="eastAsia" w:asciiTheme="minorEastAsia" w:hAnsiTheme="minorEastAsia" w:eastAsiaTheme="minorEastAsia" w:cstheme="minorEastAsia"/>
          <w:color w:val="auto"/>
          <w:kern w:val="0"/>
          <w:sz w:val="24"/>
          <w:szCs w:val="24"/>
          <w:highlight w:val="none"/>
        </w:rPr>
        <w:t>Ф300波纹成型模块(37对)</w:t>
      </w:r>
      <w:r>
        <w:rPr>
          <w:rFonts w:hint="eastAsia" w:asciiTheme="minorEastAsia" w:hAnsiTheme="minorEastAsia" w:eastAsiaTheme="minorEastAsia" w:cstheme="minorEastAsia"/>
          <w:color w:val="auto"/>
          <w:kern w:val="0"/>
          <w:sz w:val="24"/>
          <w:szCs w:val="24"/>
          <w:highlight w:val="none"/>
          <w:lang w:val="en-US" w:eastAsia="zh-CN"/>
        </w:rPr>
        <w:t>1套，</w:t>
      </w:r>
      <w:r>
        <w:rPr>
          <w:rFonts w:hint="eastAsia" w:ascii="宋体" w:hAnsi="宋体" w:cs="宋体"/>
          <w:color w:val="auto"/>
          <w:kern w:val="0"/>
          <w:sz w:val="24"/>
          <w:szCs w:val="24"/>
          <w:highlight w:val="none"/>
        </w:rPr>
        <w:t>具体详见“第二章 采购项目要求”。</w:t>
      </w:r>
    </w:p>
    <w:p w14:paraId="08757BC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合同履行期限：在接到采购人通知后</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日历天供货到指定地点并安装完成。</w:t>
      </w:r>
    </w:p>
    <w:p w14:paraId="1E1B6102">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本项目不接受联合体。</w:t>
      </w:r>
    </w:p>
    <w:p w14:paraId="1B65550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二、申请人的资格要求</w:t>
      </w:r>
    </w:p>
    <w:p w14:paraId="197BDC71">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3FC487EF">
      <w:pPr>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.本项目不接受联合体投标；</w:t>
      </w:r>
    </w:p>
    <w:p w14:paraId="719FAE18">
      <w:pPr>
        <w:pStyle w:val="113"/>
        <w:shd w:val="clear" w:color="auto" w:fill="FFFFFF"/>
        <w:spacing w:before="0" w:beforeAutospacing="0" w:after="0" w:afterAutospacing="0" w:line="440" w:lineRule="exact"/>
        <w:jc w:val="both"/>
        <w:rPr>
          <w:rFonts w:hint="eastAsia"/>
          <w:color w:val="auto"/>
          <w:highlight w:val="none"/>
        </w:rPr>
      </w:pPr>
      <w:r>
        <w:rPr>
          <w:rFonts w:hint="eastAsia"/>
          <w:color w:val="auto"/>
          <w:highlight w:val="none"/>
        </w:rPr>
        <w:t xml:space="preserve">    3.本项目的特定资格要求： </w:t>
      </w:r>
    </w:p>
    <w:p w14:paraId="15E6B97F">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 xml:space="preserve">    必须具有独立法人资格且营业执照经营范围内包含</w:t>
      </w:r>
      <w:r>
        <w:rPr>
          <w:rFonts w:hint="eastAsia"/>
          <w:snapToGrid w:val="0"/>
          <w:color w:val="auto"/>
          <w:highlight w:val="none"/>
        </w:rPr>
        <w:t>本项目需求</w:t>
      </w:r>
      <w:r>
        <w:rPr>
          <w:rFonts w:hint="eastAsia"/>
          <w:color w:val="auto"/>
          <w:highlight w:val="none"/>
        </w:rPr>
        <w:t>与之相关内容；</w:t>
      </w:r>
    </w:p>
    <w:p w14:paraId="4F66EA7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三、获取采购文件</w:t>
      </w:r>
    </w:p>
    <w:p w14:paraId="3A3DD350">
      <w:pPr>
        <w:spacing w:line="42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时间：2</w:t>
      </w:r>
      <w:r>
        <w:rPr>
          <w:rFonts w:ascii="宋体" w:hAnsi="宋体" w:cs="宋体"/>
          <w:color w:val="auto"/>
          <w:kern w:val="0"/>
          <w:sz w:val="24"/>
          <w:szCs w:val="24"/>
          <w:highlight w:val="none"/>
        </w:rPr>
        <w:t>02</w:t>
      </w:r>
      <w:r>
        <w:rPr>
          <w:rFonts w:hint="eastAsia" w:ascii="宋体" w:hAnsi="宋体" w:cs="宋体"/>
          <w:color w:val="auto"/>
          <w:kern w:val="0"/>
          <w:sz w:val="24"/>
          <w:szCs w:val="24"/>
          <w:highlight w:val="none"/>
        </w:rPr>
        <w:t>4年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日至</w:t>
      </w: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rPr>
        <w:t>4年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日</w:t>
      </w:r>
    </w:p>
    <w:p w14:paraId="70E0761B">
      <w:pPr>
        <w:spacing w:line="420" w:lineRule="exact"/>
        <w:ind w:firstLine="54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地点：如东县限额交易</w:t>
      </w:r>
      <w:r>
        <w:rPr>
          <w:rFonts w:hint="eastAsia" w:ascii="宋体" w:hAnsi="宋体" w:cs="宋体"/>
          <w:color w:val="auto"/>
          <w:kern w:val="0"/>
          <w:sz w:val="24"/>
          <w:szCs w:val="24"/>
          <w:highlight w:val="none"/>
          <w:lang w:val="en-US" w:eastAsia="zh-CN"/>
        </w:rPr>
        <w:t>平台</w:t>
      </w:r>
    </w:p>
    <w:p w14:paraId="6E1FE60A">
      <w:pPr>
        <w:spacing w:line="42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w:t>
      </w:r>
      <w:r>
        <w:rPr>
          <w:rFonts w:ascii="宋体" w:hAnsi="宋体" w:cs="宋体"/>
          <w:color w:val="auto"/>
          <w:kern w:val="0"/>
          <w:sz w:val="24"/>
          <w:szCs w:val="24"/>
          <w:highlight w:val="none"/>
        </w:rPr>
        <w:t>凡有意参与投标的供应商须登录</w:t>
      </w:r>
      <w:r>
        <w:rPr>
          <w:rFonts w:hint="eastAsia" w:ascii="宋体" w:hAnsi="宋体" w:cs="宋体"/>
          <w:color w:val="auto"/>
          <w:kern w:val="0"/>
          <w:sz w:val="24"/>
          <w:szCs w:val="24"/>
          <w:highlight w:val="none"/>
        </w:rPr>
        <w:t>如东县限额交易</w:t>
      </w:r>
      <w:r>
        <w:rPr>
          <w:rFonts w:hint="eastAsia" w:ascii="宋体" w:hAnsi="宋体" w:cs="宋体"/>
          <w:color w:val="auto"/>
          <w:kern w:val="0"/>
          <w:sz w:val="24"/>
          <w:szCs w:val="24"/>
          <w:highlight w:val="none"/>
          <w:lang w:val="en-US" w:eastAsia="zh-CN"/>
        </w:rPr>
        <w:t>平台</w:t>
      </w:r>
      <w:r>
        <w:rPr>
          <w:rFonts w:hint="eastAsia" w:ascii="宋体" w:hAnsi="宋体" w:cs="宋体"/>
          <w:color w:val="auto"/>
          <w:kern w:val="0"/>
          <w:sz w:val="24"/>
          <w:szCs w:val="24"/>
          <w:highlight w:val="none"/>
        </w:rPr>
        <w:t>-投标人-东和集团国有企业平台自行</w:t>
      </w:r>
      <w:r>
        <w:rPr>
          <w:rFonts w:ascii="宋体" w:hAnsi="宋体" w:cs="宋体"/>
          <w:color w:val="auto"/>
          <w:kern w:val="0"/>
          <w:sz w:val="24"/>
          <w:szCs w:val="24"/>
          <w:highlight w:val="none"/>
        </w:rPr>
        <w:t>下载</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（网址详见附件）</w:t>
      </w:r>
    </w:p>
    <w:p w14:paraId="58C8EDC4">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四、响应文件提交</w:t>
      </w:r>
    </w:p>
    <w:p w14:paraId="2F5653D7">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截止时间：2024年12月6日下午2时30分（北京时间）</w:t>
      </w:r>
    </w:p>
    <w:p w14:paraId="1DDB3E91">
      <w:pPr>
        <w:spacing w:line="4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地点：如东县限额交易</w:t>
      </w:r>
      <w:r>
        <w:rPr>
          <w:rFonts w:hint="eastAsia" w:ascii="宋体" w:hAnsi="宋体" w:cs="宋体"/>
          <w:color w:val="auto"/>
          <w:kern w:val="0"/>
          <w:sz w:val="24"/>
          <w:szCs w:val="24"/>
          <w:highlight w:val="none"/>
          <w:lang w:val="en-US" w:eastAsia="zh-CN"/>
        </w:rPr>
        <w:t>平台</w:t>
      </w:r>
    </w:p>
    <w:p w14:paraId="7EFC03E2">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五、公告期限</w:t>
      </w:r>
    </w:p>
    <w:p w14:paraId="252DF2A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6EC3E78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六、其他补充事宜</w:t>
      </w:r>
    </w:p>
    <w:p w14:paraId="6C9642F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1、投标保证金：</w:t>
      </w:r>
      <w:r>
        <w:rPr>
          <w:rFonts w:hint="eastAsia" w:ascii="宋体" w:hAnsi="宋体" w:cs="宋体"/>
          <w:color w:val="auto"/>
          <w:kern w:val="0"/>
          <w:sz w:val="24"/>
          <w:szCs w:val="24"/>
          <w:highlight w:val="none"/>
        </w:rPr>
        <w:t>本项目免收投标保证金。</w:t>
      </w:r>
    </w:p>
    <w:p w14:paraId="5B92FF2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2、项目开标活动模式：</w:t>
      </w:r>
      <w:r>
        <w:rPr>
          <w:rFonts w:hint="eastAsia" w:ascii="宋体" w:hAnsi="宋体" w:cs="宋体"/>
          <w:color w:val="auto"/>
          <w:kern w:val="0"/>
          <w:sz w:val="24"/>
          <w:szCs w:val="24"/>
          <w:highlight w:val="none"/>
        </w:rPr>
        <w:t>本项目采用不见面</w:t>
      </w:r>
      <w:r>
        <w:rPr>
          <w:rFonts w:hint="eastAsia" w:ascii="宋体" w:hAnsi="宋体" w:cs="宋体"/>
          <w:color w:val="auto"/>
          <w:kern w:val="0"/>
          <w:sz w:val="24"/>
          <w:szCs w:val="24"/>
          <w:highlight w:val="none"/>
          <w:lang w:val="en-US" w:eastAsia="zh-CN"/>
        </w:rPr>
        <w:t>开标</w:t>
      </w:r>
      <w:r>
        <w:rPr>
          <w:rFonts w:hint="eastAsia" w:ascii="宋体" w:hAnsi="宋体" w:cs="宋体"/>
          <w:color w:val="auto"/>
          <w:kern w:val="0"/>
          <w:sz w:val="24"/>
          <w:szCs w:val="24"/>
          <w:highlight w:val="none"/>
        </w:rPr>
        <w:t>，开标当日，投标人不必抵达开标现场，仅需在任意地点通过“如东县限额交易</w:t>
      </w:r>
      <w:r>
        <w:rPr>
          <w:rFonts w:hint="eastAsia" w:ascii="宋体" w:hAnsi="宋体" w:cs="宋体"/>
          <w:color w:val="auto"/>
          <w:kern w:val="0"/>
          <w:sz w:val="24"/>
          <w:szCs w:val="24"/>
          <w:highlight w:val="none"/>
          <w:lang w:val="en-US" w:eastAsia="zh-CN"/>
        </w:rPr>
        <w:t>平台</w:t>
      </w:r>
      <w:r>
        <w:rPr>
          <w:rFonts w:hint="eastAsia" w:ascii="宋体" w:hAnsi="宋体" w:cs="宋体"/>
          <w:color w:val="auto"/>
          <w:kern w:val="0"/>
          <w:sz w:val="24"/>
          <w:szCs w:val="24"/>
          <w:highlight w:val="none"/>
        </w:rPr>
        <w:t>-投标人-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国有企业交易平台——“项目投标方”（网址详见附件）详见《操作手册（投标人）》。</w:t>
      </w:r>
    </w:p>
    <w:p w14:paraId="31544348">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3、项目演示、样品、答辩等（如有请描述）：</w:t>
      </w:r>
      <w:r>
        <w:rPr>
          <w:rFonts w:hint="eastAsia" w:ascii="宋体" w:hAnsi="宋体" w:cs="宋体"/>
          <w:color w:val="auto"/>
          <w:kern w:val="0"/>
          <w:sz w:val="24"/>
          <w:szCs w:val="24"/>
          <w:highlight w:val="none"/>
        </w:rPr>
        <w:t>无。</w:t>
      </w:r>
    </w:p>
    <w:p w14:paraId="08A5E425">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4、对项目需求部分（供应商资格要求、项目需求、商务技术评分标准）的询问、质疑请向采购人提出，由采购人负责答复；对项目</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其它部分的询问请向</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制作人或项目开标评标经办人提出；对在“电子交易平台”操作阶段的询问请向交易系统软件维护人员提出。</w:t>
      </w:r>
      <w:r>
        <w:rPr>
          <w:rFonts w:hint="eastAsia" w:ascii="宋体" w:hAnsi="宋体" w:cs="宋体"/>
          <w:color w:val="auto"/>
          <w:kern w:val="0"/>
          <w:sz w:val="24"/>
          <w:szCs w:val="24"/>
          <w:highlight w:val="none"/>
        </w:rPr>
        <w:t>如有技术问题，请联系刘工，联系电话：18036200288。</w:t>
      </w:r>
    </w:p>
    <w:p w14:paraId="5F2E21C0">
      <w:pPr>
        <w:adjustRightInd w:val="0"/>
        <w:snapToGrid w:val="0"/>
        <w:spacing w:line="420" w:lineRule="exact"/>
        <w:ind w:firstLine="480" w:firstLineChars="200"/>
        <w:rPr>
          <w:color w:val="auto"/>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07D1B971">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七、凡对本次采购提出询问，请按以下方式联系。</w:t>
      </w:r>
    </w:p>
    <w:p w14:paraId="13C3CCB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人信息</w:t>
      </w:r>
    </w:p>
    <w:p w14:paraId="59923A56">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称：江苏东和康命源新材料科技发展有限公司</w:t>
      </w:r>
    </w:p>
    <w:p w14:paraId="59D4E09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地址：如东县大豫镇顺通路9号</w:t>
      </w:r>
    </w:p>
    <w:p w14:paraId="56B9CC0A">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联系方式：18012422370 </w:t>
      </w:r>
      <w:bookmarkStart w:id="1" w:name="_Toc28359086"/>
      <w:bookmarkStart w:id="2" w:name="_Toc28359009"/>
    </w:p>
    <w:p w14:paraId="30D56FC7">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2.采购代理机构信息（如有）</w:t>
      </w:r>
      <w:bookmarkEnd w:id="1"/>
      <w:bookmarkEnd w:id="2"/>
    </w:p>
    <w:p w14:paraId="072DFE76">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称：江苏建达全过程工程咨询有限公司</w:t>
      </w:r>
    </w:p>
    <w:p w14:paraId="0A87AE3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址：海安市城东镇宁海南路195号501室　　</w:t>
      </w:r>
    </w:p>
    <w:p w14:paraId="12323F8E">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bookmarkStart w:id="3" w:name="_Toc28359010"/>
      <w:bookmarkStart w:id="4" w:name="_Toc28359087"/>
      <w:r>
        <w:rPr>
          <w:rFonts w:hint="eastAsia" w:ascii="宋体" w:hAnsi="宋体" w:cs="宋体"/>
          <w:color w:val="auto"/>
          <w:kern w:val="0"/>
          <w:sz w:val="24"/>
          <w:szCs w:val="24"/>
          <w:highlight w:val="none"/>
        </w:rPr>
        <w:t xml:space="preserve">耿工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18761700616/15906291850</w:t>
      </w:r>
    </w:p>
    <w:p w14:paraId="2CBCF57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3.项目</w:t>
      </w:r>
      <w:r>
        <w:rPr>
          <w:rFonts w:ascii="宋体" w:hAnsi="宋体" w:cs="宋体"/>
          <w:color w:val="auto"/>
          <w:kern w:val="0"/>
          <w:sz w:val="24"/>
          <w:szCs w:val="24"/>
          <w:highlight w:val="none"/>
        </w:rPr>
        <w:t>联系方式</w:t>
      </w:r>
      <w:bookmarkEnd w:id="3"/>
      <w:bookmarkEnd w:id="4"/>
    </w:p>
    <w:p w14:paraId="6820B522">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项目联系人：张凡超 </w:t>
      </w:r>
    </w:p>
    <w:p w14:paraId="49D1C553">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话：18012422370　</w:t>
      </w:r>
      <w:r>
        <w:rPr>
          <w:rFonts w:ascii="宋体" w:hAnsi="宋体" w:cs="宋体"/>
          <w:color w:val="auto"/>
          <w:kern w:val="0"/>
          <w:sz w:val="24"/>
          <w:szCs w:val="24"/>
          <w:highlight w:val="none"/>
        </w:rPr>
        <w:t xml:space="preserve"> </w:t>
      </w:r>
    </w:p>
    <w:p w14:paraId="0F8BD12E">
      <w:pPr>
        <w:pStyle w:val="113"/>
        <w:shd w:val="clear" w:color="auto" w:fill="FFFFFF"/>
        <w:spacing w:before="0" w:beforeAutospacing="0" w:after="0" w:afterAutospacing="0" w:line="420" w:lineRule="exact"/>
        <w:jc w:val="both"/>
        <w:rPr>
          <w:rFonts w:hint="eastAsia"/>
          <w:color w:val="auto"/>
          <w:highlight w:val="none"/>
        </w:rPr>
      </w:pPr>
    </w:p>
    <w:p w14:paraId="01E484E4">
      <w:pPr>
        <w:pStyle w:val="113"/>
        <w:shd w:val="clear" w:color="auto" w:fill="FFFFFF"/>
        <w:spacing w:before="0" w:beforeAutospacing="0" w:after="0" w:afterAutospacing="0" w:line="420" w:lineRule="exact"/>
        <w:jc w:val="both"/>
        <w:rPr>
          <w:rFonts w:hint="eastAsia"/>
          <w:color w:val="auto"/>
          <w:highlight w:val="none"/>
        </w:rPr>
      </w:pPr>
    </w:p>
    <w:p w14:paraId="36CAD4A1">
      <w:pPr>
        <w:pStyle w:val="113"/>
        <w:shd w:val="clear" w:color="auto" w:fill="FFFFFF"/>
        <w:spacing w:before="0" w:beforeAutospacing="0" w:after="0" w:afterAutospacing="0" w:line="420" w:lineRule="exact"/>
        <w:jc w:val="both"/>
        <w:rPr>
          <w:rFonts w:hint="eastAsia"/>
          <w:color w:val="auto"/>
          <w:highlight w:val="none"/>
        </w:rPr>
      </w:pPr>
    </w:p>
    <w:p w14:paraId="1E4BE801">
      <w:pPr>
        <w:pStyle w:val="113"/>
        <w:shd w:val="clear" w:color="auto" w:fill="FFFFFF"/>
        <w:spacing w:before="0" w:beforeAutospacing="0" w:after="0" w:afterAutospacing="0" w:line="420" w:lineRule="exact"/>
        <w:jc w:val="both"/>
        <w:rPr>
          <w:rFonts w:hint="eastAsia"/>
          <w:color w:val="auto"/>
          <w:highlight w:val="none"/>
        </w:rPr>
      </w:pPr>
    </w:p>
    <w:p w14:paraId="61102BBA">
      <w:pPr>
        <w:pStyle w:val="113"/>
        <w:shd w:val="clear" w:color="auto" w:fill="FFFFFF"/>
        <w:spacing w:before="0" w:beforeAutospacing="0" w:after="0" w:afterAutospacing="0" w:line="420" w:lineRule="exact"/>
        <w:jc w:val="both"/>
        <w:rPr>
          <w:rFonts w:hint="eastAsia"/>
          <w:color w:val="auto"/>
          <w:highlight w:val="none"/>
        </w:rPr>
      </w:pPr>
    </w:p>
    <w:p w14:paraId="446A75B5">
      <w:pPr>
        <w:pStyle w:val="113"/>
        <w:shd w:val="clear" w:color="auto" w:fill="FFFFFF"/>
        <w:spacing w:before="0" w:beforeAutospacing="0" w:after="0" w:afterAutospacing="0" w:line="420" w:lineRule="exact"/>
        <w:jc w:val="both"/>
        <w:rPr>
          <w:rFonts w:hint="eastAsia"/>
          <w:color w:val="auto"/>
          <w:highlight w:val="none"/>
        </w:rPr>
      </w:pPr>
    </w:p>
    <w:p w14:paraId="017C3792">
      <w:pPr>
        <w:pStyle w:val="113"/>
        <w:shd w:val="clear" w:color="auto" w:fill="FFFFFF"/>
        <w:spacing w:before="0" w:beforeAutospacing="0" w:after="0" w:afterAutospacing="0" w:line="420" w:lineRule="exact"/>
        <w:jc w:val="both"/>
        <w:rPr>
          <w:rFonts w:hint="eastAsia"/>
          <w:color w:val="auto"/>
          <w:highlight w:val="none"/>
        </w:rPr>
      </w:pPr>
    </w:p>
    <w:p w14:paraId="156C7CEF">
      <w:pPr>
        <w:spacing w:line="560" w:lineRule="exact"/>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第二章  采购项目要求</w:t>
      </w:r>
    </w:p>
    <w:p w14:paraId="7E01ACB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1.江苏东和康命源新材料科技发展有限公司采购双壁波纹管模头项目，投标人必须到现场进行实地勘察，了解项目详细概况，成交供应商进场后不得以不了解现场为由提出增加费用的要求。</w:t>
      </w:r>
    </w:p>
    <w:p w14:paraId="214B262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2.投标报价范围：为完成本项目所必须人工、材料(含一切必须的辅助材料)、货物费、装卸费、运费、安装及调试、免费质保、税金及合同包含的所有风险、责任等一切费用。</w:t>
      </w:r>
    </w:p>
    <w:p w14:paraId="5B02B32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119FBFFA">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w:t>
      </w:r>
      <w:r>
        <w:rPr>
          <w:rFonts w:ascii="宋体" w:hAnsi="宋体" w:cs="宋体"/>
          <w:b/>
          <w:bCs/>
          <w:color w:val="auto"/>
          <w:kern w:val="0"/>
          <w:sz w:val="24"/>
          <w:szCs w:val="24"/>
          <w:highlight w:val="none"/>
        </w:rPr>
        <w:t>.</w:t>
      </w:r>
      <w:r>
        <w:rPr>
          <w:rFonts w:hint="eastAsia" w:ascii="宋体" w:hAnsi="宋体" w:cs="宋体"/>
          <w:b/>
          <w:bCs/>
          <w:color w:val="auto"/>
          <w:kern w:val="0"/>
          <w:sz w:val="24"/>
          <w:szCs w:val="24"/>
          <w:highlight w:val="none"/>
        </w:rPr>
        <w:t>项目清单：（满足T/CECS10022-2021的标准）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2"/>
        <w:gridCol w:w="1368"/>
        <w:gridCol w:w="2887"/>
      </w:tblGrid>
      <w:tr w14:paraId="089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3894A75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372" w:type="dxa"/>
          </w:tcPr>
          <w:p w14:paraId="39E5C14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1368" w:type="dxa"/>
          </w:tcPr>
          <w:p w14:paraId="3E348B7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2887" w:type="dxa"/>
          </w:tcPr>
          <w:p w14:paraId="00D864A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72DC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175187C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372" w:type="dxa"/>
          </w:tcPr>
          <w:p w14:paraId="2DD3D5EC">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1368" w:type="dxa"/>
          </w:tcPr>
          <w:p w14:paraId="32C28608">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6B9CA11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1A71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100E845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372" w:type="dxa"/>
          </w:tcPr>
          <w:p w14:paraId="17F73BE5">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1368" w:type="dxa"/>
          </w:tcPr>
          <w:p w14:paraId="02C18E9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56872A5D">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bl>
    <w:p w14:paraId="0047A5BE">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具体规格尺寸：</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863"/>
        <w:gridCol w:w="1236"/>
        <w:gridCol w:w="1233"/>
        <w:gridCol w:w="1188"/>
        <w:gridCol w:w="1548"/>
        <w:gridCol w:w="1214"/>
      </w:tblGrid>
      <w:tr w14:paraId="778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14:paraId="57AE0812">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63" w:type="dxa"/>
          </w:tcPr>
          <w:p w14:paraId="4A786E29">
            <w:pPr>
              <w:spacing w:line="400" w:lineRule="exact"/>
              <w:jc w:val="center"/>
              <w:rPr>
                <w:rFonts w:hint="eastAsia" w:ascii="宋体" w:hAnsi="宋体" w:cs="宋体"/>
                <w:color w:val="auto"/>
                <w:kern w:val="0"/>
                <w:szCs w:val="21"/>
                <w:highlight w:val="none"/>
              </w:rPr>
            </w:pPr>
            <w:r>
              <w:rPr>
                <w:rFonts w:hint="eastAsia"/>
                <w:color w:val="auto"/>
                <w:szCs w:val="21"/>
                <w:highlight w:val="none"/>
              </w:rPr>
              <w:t>模头+模块类型</w:t>
            </w:r>
          </w:p>
        </w:tc>
        <w:tc>
          <w:tcPr>
            <w:tcW w:w="1236" w:type="dxa"/>
          </w:tcPr>
          <w:p w14:paraId="0926F809">
            <w:pPr>
              <w:spacing w:line="400" w:lineRule="exact"/>
              <w:jc w:val="center"/>
              <w:rPr>
                <w:rFonts w:hint="eastAsia" w:ascii="宋体" w:hAnsi="宋体" w:cs="宋体"/>
                <w:color w:val="auto"/>
                <w:kern w:val="0"/>
                <w:szCs w:val="21"/>
                <w:highlight w:val="none"/>
              </w:rPr>
            </w:pPr>
            <w:r>
              <w:rPr>
                <w:rFonts w:hint="eastAsia"/>
                <w:color w:val="auto"/>
                <w:szCs w:val="21"/>
                <w:highlight w:val="none"/>
              </w:rPr>
              <w:t>规格尺寸/内径</w:t>
            </w:r>
          </w:p>
        </w:tc>
        <w:tc>
          <w:tcPr>
            <w:tcW w:w="1233" w:type="dxa"/>
          </w:tcPr>
          <w:p w14:paraId="37061C4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波纹管水套直径</w:t>
            </w:r>
          </w:p>
        </w:tc>
        <w:tc>
          <w:tcPr>
            <w:tcW w:w="1188" w:type="dxa"/>
          </w:tcPr>
          <w:p w14:paraId="0077B3A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成型模块波谷尺寸</w:t>
            </w:r>
          </w:p>
        </w:tc>
        <w:tc>
          <w:tcPr>
            <w:tcW w:w="1548" w:type="dxa"/>
          </w:tcPr>
          <w:p w14:paraId="0B34AC3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成型模块波峰尺寸</w:t>
            </w:r>
          </w:p>
        </w:tc>
        <w:tc>
          <w:tcPr>
            <w:tcW w:w="1214" w:type="dxa"/>
          </w:tcPr>
          <w:p w14:paraId="7EBEC46A">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层压厚度</w:t>
            </w:r>
          </w:p>
        </w:tc>
      </w:tr>
      <w:tr w14:paraId="0EB4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14:paraId="566FF196">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63" w:type="dxa"/>
          </w:tcPr>
          <w:p w14:paraId="1F93EBAC">
            <w:pPr>
              <w:spacing w:line="400" w:lineRule="exact"/>
              <w:jc w:val="center"/>
              <w:rPr>
                <w:rFonts w:hint="eastAsia" w:ascii="宋体" w:hAnsi="宋体" w:cs="宋体"/>
                <w:color w:val="auto"/>
                <w:kern w:val="0"/>
                <w:szCs w:val="21"/>
                <w:highlight w:val="none"/>
              </w:rPr>
            </w:pPr>
            <w:r>
              <w:rPr>
                <w:rFonts w:hint="eastAsia"/>
                <w:color w:val="auto"/>
                <w:szCs w:val="21"/>
                <w:highlight w:val="none"/>
              </w:rPr>
              <w:t>300模头+标准环刚模块</w:t>
            </w:r>
          </w:p>
        </w:tc>
        <w:tc>
          <w:tcPr>
            <w:tcW w:w="1236" w:type="dxa"/>
          </w:tcPr>
          <w:p w14:paraId="08C4F9B5">
            <w:pPr>
              <w:spacing w:line="400" w:lineRule="exact"/>
              <w:jc w:val="center"/>
              <w:rPr>
                <w:rFonts w:hint="eastAsia" w:ascii="宋体" w:hAnsi="宋体" w:cs="宋体"/>
                <w:color w:val="auto"/>
                <w:kern w:val="0"/>
                <w:szCs w:val="21"/>
                <w:highlight w:val="none"/>
              </w:rPr>
            </w:pPr>
            <w:r>
              <w:rPr>
                <w:rFonts w:hint="eastAsia"/>
                <w:color w:val="auto"/>
                <w:szCs w:val="21"/>
                <w:highlight w:val="none"/>
              </w:rPr>
              <w:t>DN300</w:t>
            </w:r>
          </w:p>
        </w:tc>
        <w:tc>
          <w:tcPr>
            <w:tcW w:w="1233" w:type="dxa"/>
          </w:tcPr>
          <w:p w14:paraId="07AC4E8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307</w:t>
            </w:r>
          </w:p>
        </w:tc>
        <w:tc>
          <w:tcPr>
            <w:tcW w:w="1188" w:type="dxa"/>
          </w:tcPr>
          <w:p w14:paraId="784D463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312</w:t>
            </w:r>
          </w:p>
        </w:tc>
        <w:tc>
          <w:tcPr>
            <w:tcW w:w="1548" w:type="dxa"/>
          </w:tcPr>
          <w:p w14:paraId="478C910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355</w:t>
            </w:r>
          </w:p>
        </w:tc>
        <w:tc>
          <w:tcPr>
            <w:tcW w:w="1214" w:type="dxa"/>
          </w:tcPr>
          <w:p w14:paraId="76A40DD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14:paraId="42CD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2" w:type="dxa"/>
            <w:gridSpan w:val="3"/>
          </w:tcPr>
          <w:p w14:paraId="3FD485A8">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1233" w:type="dxa"/>
          </w:tcPr>
          <w:p w14:paraId="5718632F">
            <w:pPr>
              <w:spacing w:line="400" w:lineRule="exact"/>
              <w:jc w:val="center"/>
              <w:rPr>
                <w:rFonts w:hint="eastAsia" w:ascii="宋体" w:hAnsi="宋体" w:cs="宋体"/>
                <w:color w:val="auto"/>
                <w:kern w:val="0"/>
                <w:szCs w:val="21"/>
                <w:highlight w:val="none"/>
              </w:rPr>
            </w:pPr>
            <w:r>
              <w:rPr>
                <w:rFonts w:hint="eastAsia"/>
                <w:color w:val="auto"/>
                <w:szCs w:val="21"/>
                <w:highlight w:val="none"/>
              </w:rPr>
              <w:t>水套尺寸可确定对应挤出模头口模段最小尺寸</w:t>
            </w:r>
          </w:p>
        </w:tc>
        <w:tc>
          <w:tcPr>
            <w:tcW w:w="1188" w:type="dxa"/>
          </w:tcPr>
          <w:p w14:paraId="5DA1E427">
            <w:pPr>
              <w:spacing w:line="400" w:lineRule="exact"/>
              <w:jc w:val="center"/>
              <w:rPr>
                <w:rFonts w:hint="eastAsia" w:ascii="宋体" w:hAnsi="宋体" w:cs="宋体"/>
                <w:color w:val="auto"/>
                <w:kern w:val="0"/>
                <w:szCs w:val="21"/>
                <w:highlight w:val="none"/>
              </w:rPr>
            </w:pPr>
            <w:r>
              <w:rPr>
                <w:rFonts w:hint="eastAsia"/>
                <w:color w:val="auto"/>
                <w:szCs w:val="21"/>
                <w:highlight w:val="none"/>
              </w:rPr>
              <w:t>模块波谷可确定对应模头口模段最大尺寸</w:t>
            </w:r>
          </w:p>
        </w:tc>
        <w:tc>
          <w:tcPr>
            <w:tcW w:w="1548" w:type="dxa"/>
          </w:tcPr>
          <w:p w14:paraId="26BAA375">
            <w:pPr>
              <w:spacing w:line="400" w:lineRule="exact"/>
              <w:jc w:val="center"/>
              <w:rPr>
                <w:rFonts w:hint="eastAsia" w:ascii="宋体" w:hAnsi="宋体" w:cs="宋体"/>
                <w:color w:val="auto"/>
                <w:kern w:val="0"/>
                <w:szCs w:val="21"/>
                <w:highlight w:val="none"/>
              </w:rPr>
            </w:pPr>
            <w:r>
              <w:rPr>
                <w:rFonts w:hint="eastAsia"/>
                <w:color w:val="auto"/>
                <w:szCs w:val="21"/>
                <w:highlight w:val="none"/>
              </w:rPr>
              <w:t>波峰尺寸可确定成型模块外形尺寸</w:t>
            </w:r>
          </w:p>
        </w:tc>
        <w:tc>
          <w:tcPr>
            <w:tcW w:w="1214" w:type="dxa"/>
          </w:tcPr>
          <w:p w14:paraId="611D7992">
            <w:pPr>
              <w:spacing w:line="400" w:lineRule="exact"/>
              <w:jc w:val="center"/>
              <w:rPr>
                <w:rFonts w:hint="eastAsia" w:ascii="宋体" w:hAnsi="宋体" w:cs="宋体"/>
                <w:color w:val="auto"/>
                <w:kern w:val="0"/>
                <w:szCs w:val="21"/>
                <w:highlight w:val="none"/>
              </w:rPr>
            </w:pPr>
          </w:p>
        </w:tc>
      </w:tr>
    </w:tbl>
    <w:p w14:paraId="6C508953">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本项目供货期：在接到采购人通知后</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日历天供货到指定地点并安装完成。</w:t>
      </w:r>
      <w:r>
        <w:rPr>
          <w:rFonts w:ascii="宋体" w:hAnsi="宋体" w:cs="宋体"/>
          <w:color w:val="auto"/>
          <w:kern w:val="0"/>
          <w:sz w:val="24"/>
          <w:szCs w:val="24"/>
          <w:highlight w:val="none"/>
        </w:rPr>
        <w:t xml:space="preserve">         </w:t>
      </w:r>
    </w:p>
    <w:p w14:paraId="68B12458">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供货地点：按照采购人指定地点。</w:t>
      </w:r>
    </w:p>
    <w:p w14:paraId="6ECC3316">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质保期：</w:t>
      </w:r>
      <w:r>
        <w:rPr>
          <w:rFonts w:hint="eastAsia" w:ascii="宋体" w:hAnsi="宋体" w:cs="宋体"/>
          <w:color w:val="auto"/>
          <w:kern w:val="0"/>
          <w:sz w:val="24"/>
          <w:szCs w:val="24"/>
          <w:highlight w:val="none"/>
          <w:lang w:val="en-US" w:eastAsia="zh-CN"/>
        </w:rPr>
        <w:t>3个月</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从验收合格之日起计</w:t>
      </w:r>
      <w:r>
        <w:rPr>
          <w:rFonts w:hint="eastAsia" w:ascii="宋体" w:hAnsi="宋体" w:cs="宋体"/>
          <w:color w:val="auto"/>
          <w:kern w:val="0"/>
          <w:sz w:val="24"/>
          <w:szCs w:val="24"/>
          <w:highlight w:val="none"/>
        </w:rPr>
        <w:t>。</w:t>
      </w:r>
    </w:p>
    <w:p w14:paraId="2AD0BB25">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7.付款方式：发货前，预付30%的合同款，货到安装完成且验收合格后，支付6</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%的合同款，余款待质保期（3个月，质保期从验收合格之日起计)满后付清，无息。</w:t>
      </w:r>
    </w:p>
    <w:p w14:paraId="24A8408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中标供应商凭经合同、验收单（经验收合格）及有效增值税专票按规定进行资金结算。</w:t>
      </w:r>
    </w:p>
    <w:p w14:paraId="65BF41F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8.本工程采用全费用单价报价方式，投标人报价时应充分考虑供货的市场风险和国家政策性风险系数。结算时，成交全费用单价不因任何原因而调整，工程量按实际供货量结算。</w:t>
      </w:r>
    </w:p>
    <w:p w14:paraId="7552AE44">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其他相关要求</w:t>
      </w:r>
    </w:p>
    <w:p w14:paraId="7FF46B7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（1）成交供应商应严格按照规范及采购文件等相关要求组织供货。</w:t>
      </w:r>
    </w:p>
    <w:p w14:paraId="5ECBFC1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（2）成交供应商所用所有材料进场须经采购人验收，经</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单位验收合格同意后方可进场。</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单位有权拒绝不合格材料及产品进场。</w:t>
      </w:r>
    </w:p>
    <w:p w14:paraId="5291DC6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成交供应商在项目供货中必须严格遵守相关的法规、规范和现场采购人的规定，督促现场施工人员规范操作，采取严格有力的安全防护措施，做好安全防护工作，确保施工安装的人身安全，相关专业技术岗位必须持证上岗，一切安全责任均由成交供应商自负。</w:t>
      </w:r>
    </w:p>
    <w:p w14:paraId="40C27A5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）成交供应商必须遵守政府有关主管部门对施工噪音、环境保护和安全生产等的管理规定，如因成交供应商的原因，导致扰民投诉及相关部门罚款的，均由成交供应商负责处理，费用自理。</w:t>
      </w:r>
    </w:p>
    <w:p w14:paraId="7FDD6580">
      <w:pPr>
        <w:pStyle w:val="2"/>
        <w:ind w:firstLine="500"/>
        <w:rPr>
          <w:color w:val="auto"/>
          <w:highlight w:val="none"/>
        </w:rPr>
      </w:pPr>
    </w:p>
    <w:p w14:paraId="6B8BDB47">
      <w:pPr>
        <w:spacing w:line="500" w:lineRule="exact"/>
        <w:ind w:firstLine="602" w:firstLineChars="200"/>
        <w:jc w:val="center"/>
        <w:rPr>
          <w:rFonts w:hint="eastAsia" w:ascii="宋体" w:hAnsi="宋体" w:cs="宋体"/>
          <w:b/>
          <w:bCs/>
          <w:color w:val="auto"/>
          <w:sz w:val="30"/>
          <w:szCs w:val="30"/>
          <w:highlight w:val="none"/>
        </w:rPr>
      </w:pPr>
      <w:r>
        <w:rPr>
          <w:rFonts w:ascii="宋体" w:hAnsi="宋体" w:cs="宋体"/>
          <w:b/>
          <w:bCs/>
          <w:color w:val="auto"/>
          <w:sz w:val="30"/>
          <w:szCs w:val="30"/>
          <w:highlight w:val="none"/>
        </w:rPr>
        <w:br w:type="page"/>
      </w:r>
      <w:r>
        <w:rPr>
          <w:rFonts w:hint="eastAsia" w:ascii="宋体" w:hAnsi="宋体" w:cs="宋体"/>
          <w:b/>
          <w:bCs/>
          <w:color w:val="auto"/>
          <w:sz w:val="30"/>
          <w:szCs w:val="30"/>
          <w:highlight w:val="none"/>
        </w:rPr>
        <w:t>第三章  投标须知</w:t>
      </w:r>
    </w:p>
    <w:p w14:paraId="6F6835B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.说明</w:t>
      </w:r>
    </w:p>
    <w:p w14:paraId="0BE0ADBB">
      <w:pPr>
        <w:spacing w:line="480" w:lineRule="exact"/>
        <w:ind w:firstLine="350" w:firstLineChars="146"/>
        <w:rPr>
          <w:rFonts w:hint="eastAsia" w:ascii="宋体" w:hAnsi="宋体" w:cs="宋体"/>
          <w:color w:val="auto"/>
          <w:sz w:val="24"/>
          <w:szCs w:val="24"/>
          <w:highlight w:val="none"/>
        </w:rPr>
      </w:pPr>
      <w:r>
        <w:rPr>
          <w:rFonts w:hint="eastAsia" w:ascii="宋体" w:hAnsi="宋体" w:cs="宋体"/>
          <w:color w:val="auto"/>
          <w:sz w:val="24"/>
          <w:highlight w:val="none"/>
        </w:rPr>
        <w:t>1.本采购文</w:t>
      </w:r>
      <w:r>
        <w:rPr>
          <w:rFonts w:hint="eastAsia" w:ascii="宋体" w:hAnsi="宋体" w:cs="宋体"/>
          <w:color w:val="auto"/>
          <w:sz w:val="24"/>
          <w:szCs w:val="24"/>
          <w:highlight w:val="none"/>
        </w:rPr>
        <w:t>件中所称的“采购人”为江苏东和康命源新材料科技发展有限公司，“投标人”为本项目的供应商，“询价小组”为本项目评标组织，“成交供应商”为本项目的中标供应商。</w:t>
      </w:r>
    </w:p>
    <w:p w14:paraId="45759E19">
      <w:pPr>
        <w:spacing w:line="48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2.本采购文件仅适用于本次询价采购，解释权归采购人所有。</w:t>
      </w:r>
    </w:p>
    <w:p w14:paraId="4C3F03A4">
      <w:pPr>
        <w:spacing w:line="48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w:t>
      </w:r>
    </w:p>
    <w:p w14:paraId="287B8D43">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26E6FF49">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06DC52FD">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6. 开标程序：</w:t>
      </w:r>
    </w:p>
    <w:p w14:paraId="4D68619E">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(1）公布投标人名称；</w:t>
      </w:r>
    </w:p>
    <w:p w14:paraId="3875BC98">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(2）投标人解密其投标文件；</w:t>
      </w:r>
    </w:p>
    <w:p w14:paraId="17D0F707">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(3）采购人（采购代理机构）解密并导入投标文件；</w:t>
      </w:r>
    </w:p>
    <w:p w14:paraId="46A178EC">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(4）开标结束。</w:t>
      </w:r>
    </w:p>
    <w:p w14:paraId="3BA8C41C">
      <w:pPr>
        <w:spacing w:line="480" w:lineRule="exact"/>
        <w:ind w:firstLine="307" w:firstLineChars="128"/>
        <w:rPr>
          <w:rFonts w:hint="eastAsia" w:ascii="宋体" w:hAnsi="宋体" w:cs="宋体"/>
          <w:b/>
          <w:bCs/>
          <w:color w:val="auto"/>
          <w:sz w:val="24"/>
          <w:highlight w:val="none"/>
        </w:rPr>
      </w:pPr>
      <w:r>
        <w:rPr>
          <w:rFonts w:hint="eastAsia" w:ascii="宋体" w:hAnsi="宋体" w:cs="宋体"/>
          <w:color w:val="auto"/>
          <w:sz w:val="24"/>
          <w:highlight w:val="none"/>
        </w:rPr>
        <w:t>7.解密时间：同投标截止时间</w:t>
      </w:r>
      <w:r>
        <w:rPr>
          <w:rFonts w:hint="eastAsia" w:ascii="宋体" w:hAnsi="宋体" w:cs="宋体"/>
          <w:b/>
          <w:bCs/>
          <w:color w:val="auto"/>
          <w:sz w:val="24"/>
          <w:highlight w:val="none"/>
        </w:rPr>
        <w:t>（投标人解密限定在开标截止时间后三十分钟内完成。）</w:t>
      </w:r>
    </w:p>
    <w:p w14:paraId="54783FDC">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8.评标委员会的组建：评标委员会构成：3人。</w:t>
      </w:r>
    </w:p>
    <w:p w14:paraId="2436C506">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9.异议提出的时间：公示期内。</w:t>
      </w:r>
    </w:p>
    <w:p w14:paraId="64313272">
      <w:pPr>
        <w:spacing w:line="480" w:lineRule="exact"/>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4E693341">
      <w:pPr>
        <w:spacing w:line="480" w:lineRule="exact"/>
        <w:ind w:firstLine="307" w:firstLineChars="128"/>
        <w:rPr>
          <w:color w:val="auto"/>
          <w:szCs w:val="24"/>
          <w:highlight w:val="none"/>
        </w:rPr>
      </w:pPr>
      <w:r>
        <w:rPr>
          <w:rFonts w:hint="eastAsia" w:ascii="宋体" w:hAnsi="宋体" w:cs="宋体"/>
          <w:color w:val="auto"/>
          <w:sz w:val="24"/>
          <w:highlight w:val="none"/>
        </w:rPr>
        <w:t>详见本项目“询价采购公告”。</w:t>
      </w:r>
    </w:p>
    <w:p w14:paraId="34E01769">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13EEE5F9">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w:t>
      </w:r>
      <w:r>
        <w:rPr>
          <w:rFonts w:hint="eastAsia" w:ascii="宋体" w:hAnsi="宋体" w:cs="宋体"/>
          <w:b/>
          <w:color w:val="auto"/>
          <w:sz w:val="24"/>
          <w:highlight w:val="none"/>
        </w:rPr>
        <w:t>按采购文件要求递交投标文件</w:t>
      </w:r>
      <w:r>
        <w:rPr>
          <w:rFonts w:hint="eastAsia" w:ascii="宋体" w:hAnsi="宋体" w:cs="宋体"/>
          <w:color w:val="auto"/>
          <w:sz w:val="24"/>
          <w:highlight w:val="none"/>
        </w:rPr>
        <w:t>。</w:t>
      </w:r>
    </w:p>
    <w:p w14:paraId="4EF9383B">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2.询价小组根据采购文件要求对投标人进行资格性审查，审查主要内容包括：</w:t>
      </w:r>
    </w:p>
    <w:p w14:paraId="49EF00CE">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）投标人或有关证明资料的完整性、真实性。资格性审查未通过的投标人作无效投标处理。</w:t>
      </w:r>
    </w:p>
    <w:p w14:paraId="70FEC2B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3.询价小组对投标人进行符合性审查，审查主要内容包括：</w:t>
      </w:r>
    </w:p>
    <w:p w14:paraId="7880C53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（1）投标文件的有效性和完整性；</w:t>
      </w:r>
    </w:p>
    <w:p w14:paraId="7F19B30D">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（2）投标人和投标文件是否对采购文件作出实质性响应。符合性审查未通过的投标人作无效投标处理。</w:t>
      </w:r>
    </w:p>
    <w:p w14:paraId="17F6FA3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4.询价小组宣布合格投标人名单。合格投标人对投标项目作出的报价为有效投标报价。</w:t>
      </w:r>
    </w:p>
    <w:p w14:paraId="78EA4A53">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5.询价小组根据本采购文件的要求，符合采购需求、质量和服务相等且报价最低的原则，从合格投标人中确定成交供应商。若最低投标报价出现相同时,由采购人确定成交供应商。</w:t>
      </w:r>
    </w:p>
    <w:p w14:paraId="4F324863">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6.成交供应商经公示无异议后，采购人向成交供应商签发《中标通知书》。</w:t>
      </w:r>
    </w:p>
    <w:p w14:paraId="570FF01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7.成交供应商按照《中标通知书》的规定与采购人签订采购合同。</w:t>
      </w:r>
    </w:p>
    <w:p w14:paraId="197A219C">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7D68183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1.符合下列情形之一者，投标人投标无效：</w:t>
      </w:r>
    </w:p>
    <w:p w14:paraId="1D74E453">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（1）投标人未按本采购文件要求提供投标文件，或投标文件未按要求密封、标记的；</w:t>
      </w:r>
    </w:p>
    <w:p w14:paraId="2867F36F">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14:paraId="36F2B46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14:paraId="17FFAD6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14:paraId="46AC4E6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（5）投标人提供虚假、伪造、过期资料的；</w:t>
      </w:r>
    </w:p>
    <w:p w14:paraId="5B48237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（6）报价资料漏项、字迹模糊，无法辩认的；</w:t>
      </w:r>
    </w:p>
    <w:p w14:paraId="7985CE4B">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（7）投标人改变本采购文件提供的项目清单报价表中的</w:t>
      </w:r>
      <w:r>
        <w:rPr>
          <w:rFonts w:hint="eastAsia" w:ascii="宋体" w:hAnsi="宋体" w:cs="宋体"/>
          <w:bCs/>
          <w:color w:val="auto"/>
          <w:kern w:val="0"/>
          <w:sz w:val="24"/>
          <w:highlight w:val="none"/>
        </w:rPr>
        <w:t>项目名称、项目特征描述、计量单位、数量</w:t>
      </w:r>
      <w:r>
        <w:rPr>
          <w:rFonts w:hint="eastAsia" w:ascii="宋体" w:hAnsi="宋体" w:cs="宋体"/>
          <w:color w:val="auto"/>
          <w:sz w:val="24"/>
          <w:highlight w:val="none"/>
        </w:rPr>
        <w:t>的；</w:t>
      </w:r>
    </w:p>
    <w:p w14:paraId="1D47FE52">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（8）分项报价表中数量×全费用综合单价不等于合价或合价之和不等于投标总价的；</w:t>
      </w:r>
    </w:p>
    <w:p w14:paraId="6DF458FE">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olor w:val="auto"/>
          <w:kern w:val="0"/>
          <w:sz w:val="24"/>
          <w:highlight w:val="none"/>
        </w:rPr>
        <w:t>投标单位书面投标文件中的报价高于本项目的最高限价的</w:t>
      </w:r>
      <w:r>
        <w:rPr>
          <w:rFonts w:hint="eastAsia" w:ascii="宋体" w:hAnsi="宋体" w:cs="宋体"/>
          <w:color w:val="auto"/>
          <w:sz w:val="24"/>
          <w:highlight w:val="none"/>
        </w:rPr>
        <w:t>；</w:t>
      </w:r>
    </w:p>
    <w:p w14:paraId="5206F3DF">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（10）投标文件提出了不能满足本采购文件要求或采购人不能接受的验收、计量、价款结算支付办法；</w:t>
      </w:r>
    </w:p>
    <w:p w14:paraId="6FC6858E">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（11）报价资料中有两个或两个以上报价的；</w:t>
      </w:r>
    </w:p>
    <w:p w14:paraId="2DFE86BB">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（12）投标人未在采购文件约定的时间内完成投标文件解密的或未按采购文件要求提供电子投标文件，或者投标文件未能解密且按照采购文件明确的投标文件解密失败的补救方案补救不成功的；</w:t>
      </w:r>
    </w:p>
    <w:p w14:paraId="18838E6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）投标文件未对采购文件作出实质性响应的；</w:t>
      </w:r>
    </w:p>
    <w:p w14:paraId="09F9B592">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）投标文件违反法律、法规要求，或本采购文件中另有规定为无效投标情形的；</w:t>
      </w:r>
    </w:p>
    <w:p w14:paraId="4BB75A7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）不同投标人委托同一自然人进行投标的；</w:t>
      </w:r>
    </w:p>
    <w:p w14:paraId="5416321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r>
        <w:rPr>
          <w:rFonts w:hint="eastAsia" w:ascii="宋体" w:hAnsi="宋体" w:cs="宋体"/>
          <w:color w:val="auto"/>
          <w:sz w:val="24"/>
          <w:highlight w:val="none"/>
        </w:rPr>
        <w:t>）投标文件资料不全或内容偏离本采购文件规定，询价小组认为未对采购文件作出实质性响应的；</w:t>
      </w:r>
    </w:p>
    <w:p w14:paraId="728C724C">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）投标人未在如东县限额交易</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w:t>
      </w:r>
      <w:r>
        <w:rPr>
          <w:rFonts w:ascii="宋体" w:hAnsi="宋体" w:cs="宋体"/>
          <w:color w:val="auto"/>
          <w:sz w:val="24"/>
          <w:highlight w:val="none"/>
        </w:rPr>
        <w:t>http://www.rudong.net/web/index</w:t>
      </w:r>
      <w:r>
        <w:rPr>
          <w:rFonts w:hint="eastAsia" w:ascii="宋体" w:hAnsi="宋体" w:cs="宋体"/>
          <w:color w:val="auto"/>
          <w:sz w:val="24"/>
          <w:highlight w:val="none"/>
        </w:rPr>
        <w:t>→项目投标方→东和集团）的项目投标方业务系统进行网上报名（即下载本项目采购文件及相关招标资料）</w:t>
      </w:r>
    </w:p>
    <w:p w14:paraId="1109B49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2.符合下列情形之一者，本采购项目废标：</w:t>
      </w:r>
    </w:p>
    <w:p w14:paraId="3C60C1F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14:paraId="66FE0FC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（2）所有合格投标人的报价均超过采购单位最高限价的；</w:t>
      </w:r>
    </w:p>
    <w:p w14:paraId="3BB0001D">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14:paraId="6A012290">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14:paraId="4897D9D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048CB35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1.投标人法定代表人或法定代表授权委托人必须按时按采购文件要求提交投标文件。投标人法定代表授权委托人在询价过程中签署的文件、资料均作为投标文件的组成部分，具有法律效力。</w:t>
      </w:r>
    </w:p>
    <w:p w14:paraId="24C81CB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2.投标文件和投标人法定代表人或法定代表授权委托人签署的文件、资料的有效期为45个日历天。</w:t>
      </w:r>
    </w:p>
    <w:p w14:paraId="2C018C37">
      <w:pPr>
        <w:spacing w:line="480" w:lineRule="exact"/>
        <w:ind w:firstLine="480" w:firstLineChars="200"/>
        <w:rPr>
          <w:rFonts w:hint="eastAsia" w:ascii="宋体" w:hAnsi="宋体" w:cs="宋体"/>
          <w:color w:val="auto"/>
          <w:sz w:val="24"/>
          <w:highlight w:val="none"/>
        </w:rPr>
      </w:pPr>
      <w:bookmarkStart w:id="5" w:name="_Hlk135675969"/>
      <w:r>
        <w:rPr>
          <w:rFonts w:hint="eastAsia" w:ascii="宋体" w:hAnsi="宋体" w:cs="宋体"/>
          <w:color w:val="auto"/>
          <w:sz w:val="24"/>
          <w:highlight w:val="none"/>
        </w:rPr>
        <w:t>3.投标报价包括本项目全部内容，且为最终报价。</w:t>
      </w:r>
    </w:p>
    <w:bookmarkEnd w:id="5"/>
    <w:p w14:paraId="526CF29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14:paraId="38A4930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highlight w:val="none"/>
        </w:rPr>
        <w:t>5.投标报价应包含</w:t>
      </w:r>
      <w:r>
        <w:rPr>
          <w:rFonts w:hint="eastAsia" w:ascii="宋体" w:hAnsi="宋体" w:cs="宋体"/>
          <w:color w:val="auto"/>
          <w:kern w:val="0"/>
          <w:sz w:val="24"/>
          <w:szCs w:val="24"/>
          <w:highlight w:val="none"/>
        </w:rPr>
        <w:t>为完成本项目供货所必须人工、材料(含一切必须的辅助材料)、货物费、装卸费、运费、安装及调试、免费质保、税金及合同包含的所有风险、责任等一切费用。</w:t>
      </w:r>
    </w:p>
    <w:p w14:paraId="1CA9688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6.报价应书写端正、字迹清楚、不得涂改（涂改无效）。询价小组有权将未按规定填写的报价单视为无效报价单。</w:t>
      </w:r>
    </w:p>
    <w:p w14:paraId="2A1B0B7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A93653D">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highlight w:val="none"/>
        </w:rPr>
        <w:t>1.投标文件：投标人必须按照本采购文件要求制作投标文件，投标文件内容见“第四章</w:t>
      </w:r>
      <w:r>
        <w:rPr>
          <w:rFonts w:hint="eastAsia" w:ascii="宋体" w:hAnsi="宋体" w:cs="仿宋_GB2312"/>
          <w:color w:val="auto"/>
          <w:sz w:val="24"/>
          <w:szCs w:val="24"/>
          <w:highlight w:val="none"/>
        </w:rPr>
        <w:t xml:space="preserve">  投标文件格式”。</w:t>
      </w:r>
    </w:p>
    <w:p w14:paraId="339FB7EB">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 投标保证金：本项目无需缴纳投标保证金。</w:t>
      </w:r>
    </w:p>
    <w:p w14:paraId="115F7549">
      <w:pPr>
        <w:pStyle w:val="107"/>
        <w:spacing w:before="0" w:beforeAutospacing="0" w:after="0" w:afterAutospacing="0" w:line="500" w:lineRule="exact"/>
        <w:jc w:val="both"/>
        <w:rPr>
          <w:rFonts w:hint="eastAsia"/>
          <w:b/>
          <w:color w:val="auto"/>
          <w:highlight w:val="none"/>
          <w:u w:val="single"/>
        </w:rPr>
      </w:pPr>
      <w:r>
        <w:rPr>
          <w:rFonts w:hint="eastAsia"/>
          <w:color w:val="auto"/>
          <w:highlight w:val="none"/>
        </w:rPr>
        <w:t xml:space="preserve">    3</w:t>
      </w:r>
      <w:r>
        <w:rPr>
          <w:rFonts w:hint="eastAsia"/>
          <w:b/>
          <w:bCs/>
          <w:color w:val="auto"/>
          <w:highlight w:val="none"/>
        </w:rPr>
        <w:t>.投标截止时间：2024年12月6日下午2时30分</w:t>
      </w:r>
      <w:r>
        <w:rPr>
          <w:rFonts w:hint="eastAsia"/>
          <w:b/>
          <w:bCs/>
          <w:color w:val="auto"/>
          <w:highlight w:val="none"/>
        </w:rPr>
        <w:t xml:space="preserve">。 </w:t>
      </w:r>
    </w:p>
    <w:p w14:paraId="16232CDE">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szCs w:val="24"/>
          <w:highlight w:val="none"/>
        </w:rPr>
        <w:t>4.投标文件递交地点：</w:t>
      </w:r>
      <w:r>
        <w:rPr>
          <w:rFonts w:hint="eastAsia" w:ascii="宋体" w:hAnsi="宋体" w:cs="仿宋_GB2312"/>
          <w:color w:val="auto"/>
          <w:sz w:val="24"/>
          <w:szCs w:val="24"/>
          <w:highlight w:val="none"/>
        </w:rPr>
        <w:t>电子标书递交信息系统：“http://www.rudong.net/web/index”（开评标全过程中，各投标人参</w:t>
      </w:r>
      <w:bookmarkStart w:id="9" w:name="_GoBack"/>
      <w:bookmarkEnd w:id="9"/>
      <w:r>
        <w:rPr>
          <w:rFonts w:hint="eastAsia" w:ascii="宋体" w:hAnsi="宋体" w:cs="仿宋_GB2312"/>
          <w:color w:val="auto"/>
          <w:sz w:val="24"/>
          <w:szCs w:val="24"/>
          <w:highlight w:val="none"/>
        </w:rPr>
        <w:t>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5E7CEEBA">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 本项目投标时不需要提供纸质投标文件。本项目中标单位须在本项目中标公告期内提供一正三副的纸质投标文件（投标文件内所有材料均须加盖投标单位红色实物公章）送至代理单位。未在规定期限内提供纸质投标文件的，采购人有权取消其中标资格。</w:t>
      </w:r>
    </w:p>
    <w:p w14:paraId="79DF4A9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七.价款结算要求</w:t>
      </w:r>
    </w:p>
    <w:p w14:paraId="063E11E0">
      <w:pPr>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本工程采用全费用单价报价方式，投标人报价时应充分考虑供货安装期间的市场风险和国家政策性风险系数。结算时成交全费用单价不因任何原因而调整，工程量按实际供货量结算。</w:t>
      </w:r>
    </w:p>
    <w:p w14:paraId="164071B4">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八.其它说明</w:t>
      </w:r>
    </w:p>
    <w:p w14:paraId="4156CA2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14:paraId="39950F42">
      <w:pPr>
        <w:spacing w:line="420" w:lineRule="exact"/>
        <w:ind w:firstLine="480" w:firstLineChars="200"/>
        <w:rPr>
          <w:rFonts w:hint="eastAsia" w:ascii="宋体" w:hAnsi="宋体"/>
          <w:b/>
          <w:color w:val="auto"/>
          <w:sz w:val="24"/>
          <w:highlight w:val="none"/>
        </w:rPr>
      </w:pPr>
      <w:r>
        <w:rPr>
          <w:rFonts w:hint="eastAsia" w:ascii="宋体" w:hAnsi="宋体"/>
          <w:b w:val="0"/>
          <w:bCs/>
          <w:color w:val="auto"/>
          <w:sz w:val="24"/>
          <w:highlight w:val="none"/>
        </w:rPr>
        <w:t>2、</w:t>
      </w:r>
      <w:bookmarkStart w:id="6" w:name="_Hlk96585730"/>
      <w:r>
        <w:rPr>
          <w:rFonts w:hint="eastAsia" w:ascii="宋体" w:hAnsi="宋体"/>
          <w:b w:val="0"/>
          <w:bCs/>
          <w:color w:val="auto"/>
          <w:sz w:val="24"/>
          <w:highlight w:val="none"/>
          <w:lang w:val="en-US" w:eastAsia="zh-CN"/>
        </w:rPr>
        <w:t>本项目履约保证金：无。</w:t>
      </w:r>
      <w:r>
        <w:rPr>
          <w:rFonts w:hint="eastAsia" w:ascii="宋体" w:hAnsi="宋体" w:cs="宋体"/>
          <w:b w:val="0"/>
          <w:bCs/>
          <w:color w:val="auto"/>
          <w:sz w:val="24"/>
          <w:highlight w:val="none"/>
        </w:rPr>
        <w:t xml:space="preserve"> </w:t>
      </w:r>
      <w:r>
        <w:rPr>
          <w:rFonts w:hint="eastAsia" w:ascii="宋体" w:hAnsi="宋体" w:cs="宋体"/>
          <w:b/>
          <w:bCs/>
          <w:color w:val="auto"/>
          <w:sz w:val="24"/>
          <w:highlight w:val="none"/>
        </w:rPr>
        <w:t xml:space="preserve">   </w:t>
      </w:r>
      <w:bookmarkEnd w:id="6"/>
    </w:p>
    <w:p w14:paraId="26772474">
      <w:pP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应根据国家、省、市、项目所在地政府及相关部门的规定缴纳有关费用，该费用已包含在报价中，采购人不另行给付，费用缴纳的标准</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可向有关部门查询。</w:t>
      </w:r>
    </w:p>
    <w:p w14:paraId="43BE48F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7600EE02">
      <w:pPr>
        <w:spacing w:line="480" w:lineRule="exact"/>
        <w:ind w:firstLine="470" w:firstLineChars="196"/>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.采购方不解释落标原因，不退还投标文件。</w:t>
      </w:r>
    </w:p>
    <w:p w14:paraId="1CB7C63A">
      <w:pPr>
        <w:spacing w:line="420" w:lineRule="exact"/>
        <w:ind w:firstLine="3030" w:firstLineChars="1078"/>
        <w:rPr>
          <w:rFonts w:hint="eastAsia" w:ascii="宋体" w:hAnsi="宋体" w:cs="宋体"/>
          <w:b/>
          <w:color w:val="auto"/>
          <w:sz w:val="28"/>
          <w:szCs w:val="28"/>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rPr>
        <w:t>第四章  投标文件格式</w:t>
      </w:r>
    </w:p>
    <w:p w14:paraId="513C7084">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一.投标文件的数量、制作及密封</w:t>
      </w:r>
    </w:p>
    <w:p w14:paraId="16B562CE">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1.投标文件分为资审文件和经济标文件两个部分。</w:t>
      </w:r>
    </w:p>
    <w:p w14:paraId="479C2D10">
      <w:pPr>
        <w:adjustRightInd w:val="0"/>
        <w:snapToGrid w:val="0"/>
        <w:spacing w:line="4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4D798971">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3.投标文件内容</w:t>
      </w:r>
    </w:p>
    <w:p w14:paraId="4A9A8A98">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25C3BB31">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仿宋"/>
          <w:b/>
          <w:bCs/>
          <w:color w:val="auto"/>
          <w:sz w:val="24"/>
          <w:szCs w:val="22"/>
          <w:highlight w:val="none"/>
        </w:rPr>
        <w:t>资审文件部分</w:t>
      </w:r>
      <w:r>
        <w:rPr>
          <w:rFonts w:hint="eastAsia" w:ascii="宋体" w:hAnsi="宋体" w:cs="仿宋"/>
          <w:b/>
          <w:bCs/>
          <w:color w:val="auto"/>
          <w:sz w:val="24"/>
          <w:highlight w:val="none"/>
        </w:rPr>
        <w:t>：</w:t>
      </w:r>
    </w:p>
    <w:p w14:paraId="60F115B3">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1.*法定代表人身份证明书扫描件（格式见附件一）、法定代表人身份证扫描件；</w:t>
      </w:r>
    </w:p>
    <w:p w14:paraId="1BDA5822">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2.*法定代表人授权委托书扫描件（格式见附件二）、授权委托人（即代理人）身份证扫描件；（如为法定代表人投标无需提供授权委托书。）</w:t>
      </w:r>
    </w:p>
    <w:p w14:paraId="2273DD9B">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3.*投标单位有效的</w:t>
      </w:r>
      <w:r>
        <w:rPr>
          <w:rFonts w:ascii="宋体" w:hAnsi="宋体"/>
          <w:color w:val="auto"/>
          <w:sz w:val="24"/>
          <w:szCs w:val="24"/>
          <w:highlight w:val="none"/>
        </w:rPr>
        <w:t>营业执照</w:t>
      </w:r>
      <w:r>
        <w:rPr>
          <w:rFonts w:hint="eastAsia" w:ascii="宋体" w:hAnsi="宋体"/>
          <w:color w:val="auto"/>
          <w:sz w:val="24"/>
          <w:szCs w:val="24"/>
          <w:highlight w:val="none"/>
        </w:rPr>
        <w:t>副本扫描件；</w:t>
      </w:r>
    </w:p>
    <w:p w14:paraId="52094133">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 投标人符合《政府采购法》第二十二条规定条件的声明函扫描件；（见附件三）</w:t>
      </w:r>
    </w:p>
    <w:p w14:paraId="48171CB7">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.*公共资源交易投标信用承诺书（见附件四）</w:t>
      </w:r>
    </w:p>
    <w:p w14:paraId="39B5747E">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.*扫码在线签署信用承诺书（二维码见附件四），投标文件中提供签署完成的网上截图。</w:t>
      </w:r>
    </w:p>
    <w:p w14:paraId="5C16E0F3">
      <w:pPr>
        <w:tabs>
          <w:tab w:val="left" w:pos="960"/>
        </w:tabs>
        <w:spacing w:line="4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*授权委托人由社保部门出具的投标单位为其缴纳的2024年9月份至2024年11月份中至少1个月的养老保险缴费记录证明材料的复印件(如为退休人员,须提供退休证复印件和用人单位聘用合同复印件)；</w:t>
      </w:r>
      <w:r>
        <w:rPr>
          <w:rFonts w:hint="eastAsia" w:ascii="宋体" w:hAnsi="宋体"/>
          <w:color w:val="auto"/>
          <w:sz w:val="24"/>
          <w:szCs w:val="24"/>
          <w:highlight w:val="none"/>
          <w:lang w:val="en-US" w:eastAsia="zh-CN"/>
        </w:rPr>
        <w:t xml:space="preserve">    </w:t>
      </w:r>
    </w:p>
    <w:p w14:paraId="0142E1B7">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.投标人认为有必要提供的其他资料。</w:t>
      </w:r>
    </w:p>
    <w:p w14:paraId="7DD9D815">
      <w:pPr>
        <w:spacing w:line="400" w:lineRule="exact"/>
        <w:ind w:firstLine="595" w:firstLineChars="247"/>
        <w:rPr>
          <w:rFonts w:hint="eastAsia" w:ascii="宋体" w:hAnsi="宋体" w:cs="仿宋"/>
          <w:b/>
          <w:bCs/>
          <w:color w:val="auto"/>
          <w:sz w:val="24"/>
          <w:highlight w:val="none"/>
        </w:rPr>
      </w:pPr>
      <w:r>
        <w:rPr>
          <w:rFonts w:hint="eastAsia" w:ascii="宋体" w:hAnsi="宋体" w:cs="宋体"/>
          <w:b/>
          <w:bCs/>
          <w:color w:val="auto"/>
          <w:sz w:val="24"/>
          <w:highlight w:val="none"/>
        </w:rPr>
        <w:t xml:space="preserve"> </w:t>
      </w:r>
      <w:r>
        <w:rPr>
          <w:rFonts w:hint="eastAsia" w:ascii="宋体" w:hAnsi="宋体" w:cs="仿宋"/>
          <w:b/>
          <w:bCs/>
          <w:color w:val="auto"/>
          <w:sz w:val="24"/>
          <w:highlight w:val="none"/>
        </w:rPr>
        <w:t>B、经济标部分：</w:t>
      </w:r>
    </w:p>
    <w:p w14:paraId="29439D16">
      <w:pPr>
        <w:spacing w:line="400" w:lineRule="exact"/>
        <w:ind w:firstLine="480" w:firstLineChars="200"/>
        <w:rPr>
          <w:rFonts w:hint="eastAsia" w:ascii="宋体" w:hAnsi="宋体"/>
          <w:color w:val="auto"/>
          <w:sz w:val="24"/>
          <w:szCs w:val="24"/>
          <w:highlight w:val="none"/>
        </w:rPr>
      </w:pPr>
      <w:r>
        <w:rPr>
          <w:rFonts w:hint="eastAsia" w:ascii="宋体" w:hAnsi="宋体" w:cs="仿宋"/>
          <w:color w:val="auto"/>
          <w:kern w:val="0"/>
          <w:sz w:val="24"/>
          <w:highlight w:val="none"/>
        </w:rPr>
        <w:t>*1.</w:t>
      </w:r>
      <w:r>
        <w:rPr>
          <w:rFonts w:hint="eastAsia" w:ascii="宋体" w:hAnsi="宋体"/>
          <w:color w:val="auto"/>
          <w:sz w:val="24"/>
          <w:szCs w:val="24"/>
          <w:highlight w:val="none"/>
        </w:rPr>
        <w:t>投标函扫描件(格式见附件五)；</w:t>
      </w:r>
    </w:p>
    <w:p w14:paraId="21EE12F6">
      <w:pPr>
        <w:spacing w:line="400" w:lineRule="exact"/>
        <w:ind w:firstLine="480" w:firstLineChars="200"/>
        <w:rPr>
          <w:rFonts w:hint="eastAsia" w:ascii="宋体" w:hAnsi="宋体"/>
          <w:color w:val="auto"/>
          <w:sz w:val="24"/>
          <w:szCs w:val="24"/>
          <w:highlight w:val="none"/>
        </w:rPr>
      </w:pPr>
      <w:r>
        <w:rPr>
          <w:rFonts w:hint="eastAsia" w:ascii="宋体" w:hAnsi="宋体" w:cs="仿宋"/>
          <w:color w:val="auto"/>
          <w:kern w:val="0"/>
          <w:sz w:val="24"/>
          <w:highlight w:val="none"/>
        </w:rPr>
        <w:t>*</w:t>
      </w:r>
      <w:r>
        <w:rPr>
          <w:rFonts w:ascii="宋体" w:hAnsi="宋体" w:cs="仿宋"/>
          <w:color w:val="auto"/>
          <w:kern w:val="0"/>
          <w:sz w:val="24"/>
          <w:highlight w:val="none"/>
        </w:rPr>
        <w:t>2</w:t>
      </w:r>
      <w:r>
        <w:rPr>
          <w:rFonts w:hint="eastAsia" w:ascii="宋体" w:hAnsi="宋体" w:cs="仿宋"/>
          <w:color w:val="auto"/>
          <w:kern w:val="0"/>
          <w:sz w:val="24"/>
          <w:highlight w:val="none"/>
        </w:rPr>
        <w:t>.</w:t>
      </w:r>
      <w:r>
        <w:rPr>
          <w:rFonts w:hint="eastAsia" w:ascii="宋体" w:hAnsi="宋体"/>
          <w:color w:val="auto"/>
          <w:sz w:val="24"/>
          <w:szCs w:val="24"/>
          <w:highlight w:val="none"/>
        </w:rPr>
        <w:t>分项报价明细表扫描件(格式见附件六)；上传至工程量清单内。</w:t>
      </w:r>
    </w:p>
    <w:p w14:paraId="455A2329">
      <w:pPr>
        <w:adjustRightInd w:val="0"/>
        <w:snapToGrid w:val="0"/>
        <w:spacing w:line="400" w:lineRule="exact"/>
        <w:ind w:firstLine="602" w:firstLineChars="250"/>
        <w:rPr>
          <w:rFonts w:hint="eastAsia" w:ascii="宋体" w:hAnsi="宋体" w:cs="仿宋"/>
          <w:b/>
          <w:color w:val="auto"/>
          <w:sz w:val="24"/>
          <w:szCs w:val="22"/>
          <w:highlight w:val="none"/>
        </w:rPr>
      </w:pPr>
      <w:r>
        <w:rPr>
          <w:rFonts w:hint="eastAsia" w:ascii="宋体" w:hAnsi="宋体" w:cs="仿宋"/>
          <w:b/>
          <w:color w:val="auto"/>
          <w:sz w:val="24"/>
          <w:szCs w:val="22"/>
          <w:highlight w:val="none"/>
        </w:rPr>
        <w:t>注：</w:t>
      </w:r>
    </w:p>
    <w:p w14:paraId="2E03B3C9">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系统内须按上述规定上传盖章的PDF扫描件（若采购文件要求提供扫描件的，须提供扫描件）。如遇系统问题请联系电话:18036200288。</w:t>
      </w:r>
    </w:p>
    <w:p w14:paraId="5F150254">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投标单位提交的投标文件中的相关证件扫描件（如：企业营业执照、身份证等扫描件）存在虚假或伪造情形的，一经发现则取消其投标单位或中标资格。</w:t>
      </w:r>
    </w:p>
    <w:p w14:paraId="44074853">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本项目中标单位须在本项目中标公告公示期内提供一正三副的纸质投标文件（投标文件内所有材料均须加盖投标单位红色实物公章）送至代理单位。未在规定期限内提供纸质投标文件的，采购人有权取消其中标资格。</w:t>
      </w:r>
    </w:p>
    <w:p w14:paraId="666E8300">
      <w:pPr>
        <w:spacing w:line="420" w:lineRule="exact"/>
        <w:ind w:firstLine="482" w:firstLineChars="200"/>
        <w:rPr>
          <w:rFonts w:hint="eastAsia" w:ascii="宋体" w:hAnsi="宋体" w:cs="宋体"/>
          <w:b/>
          <w:bCs/>
          <w:color w:val="auto"/>
          <w:sz w:val="24"/>
          <w:highlight w:val="none"/>
        </w:rPr>
      </w:pPr>
    </w:p>
    <w:p w14:paraId="38A47197">
      <w:pPr>
        <w:pStyle w:val="2"/>
        <w:ind w:firstLine="500"/>
        <w:rPr>
          <w:color w:val="auto"/>
          <w:highlight w:val="none"/>
        </w:rPr>
      </w:pPr>
    </w:p>
    <w:p w14:paraId="17A6787D">
      <w:pPr>
        <w:pStyle w:val="2"/>
        <w:ind w:firstLine="500"/>
        <w:rPr>
          <w:color w:val="auto"/>
          <w:highlight w:val="none"/>
        </w:rPr>
      </w:pPr>
    </w:p>
    <w:p w14:paraId="68690396">
      <w:pPr>
        <w:spacing w:line="640" w:lineRule="exact"/>
        <w:ind w:firstLine="3345" w:firstLineChars="119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第五章  附  件</w:t>
      </w:r>
    </w:p>
    <w:p w14:paraId="1FBB89D4">
      <w:pPr>
        <w:spacing w:line="640" w:lineRule="exact"/>
        <w:ind w:firstLine="360" w:firstLineChars="150"/>
        <w:rPr>
          <w:rFonts w:hint="eastAsia" w:ascii="宋体" w:hAnsi="宋体" w:cs="宋体"/>
          <w:color w:val="auto"/>
          <w:sz w:val="24"/>
          <w:highlight w:val="none"/>
        </w:rPr>
      </w:pPr>
    </w:p>
    <w:p w14:paraId="78A358E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附件一：法定代表人身份证明书；</w:t>
      </w:r>
    </w:p>
    <w:p w14:paraId="2D96ED1D">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附件二：法定代表人授权委托书；</w:t>
      </w:r>
    </w:p>
    <w:p w14:paraId="12133ECA">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附件三：投标人符合《政府采购法》第二十二条规定条件的声明函</w:t>
      </w:r>
    </w:p>
    <w:p w14:paraId="075C8947">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附件四：</w:t>
      </w:r>
      <w:r>
        <w:rPr>
          <w:rFonts w:hint="eastAsia" w:ascii="宋体" w:hAnsi="宋体"/>
          <w:color w:val="auto"/>
          <w:sz w:val="24"/>
          <w:szCs w:val="24"/>
          <w:highlight w:val="none"/>
        </w:rPr>
        <w:t>公共资源交易投标信用承诺书</w:t>
      </w:r>
    </w:p>
    <w:p w14:paraId="040B1D9F">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附件五：投标函；</w:t>
      </w:r>
    </w:p>
    <w:p w14:paraId="397C126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附件六：分项报价明细表</w:t>
      </w:r>
    </w:p>
    <w:p w14:paraId="67DB2214">
      <w:pPr>
        <w:pStyle w:val="43"/>
        <w:spacing w:line="225" w:lineRule="atLeast"/>
        <w:jc w:val="both"/>
        <w:rPr>
          <w:rFonts w:hint="eastAsia"/>
          <w:color w:val="auto"/>
          <w:highlight w:val="none"/>
        </w:rPr>
      </w:pPr>
    </w:p>
    <w:p w14:paraId="5CB75499">
      <w:pPr>
        <w:pStyle w:val="43"/>
        <w:spacing w:line="225" w:lineRule="atLeast"/>
        <w:jc w:val="both"/>
        <w:rPr>
          <w:rFonts w:hint="eastAsia"/>
          <w:color w:val="auto"/>
          <w:highlight w:val="none"/>
        </w:rPr>
      </w:pPr>
    </w:p>
    <w:p w14:paraId="00354AAD">
      <w:pPr>
        <w:pStyle w:val="43"/>
        <w:spacing w:line="225" w:lineRule="atLeast"/>
        <w:jc w:val="both"/>
        <w:rPr>
          <w:rFonts w:hint="eastAsia"/>
          <w:color w:val="auto"/>
          <w:highlight w:val="none"/>
        </w:rPr>
      </w:pPr>
    </w:p>
    <w:p w14:paraId="177E8134">
      <w:pPr>
        <w:pStyle w:val="43"/>
        <w:spacing w:line="225" w:lineRule="atLeast"/>
        <w:jc w:val="both"/>
        <w:rPr>
          <w:rFonts w:hint="eastAsia"/>
          <w:color w:val="auto"/>
          <w:highlight w:val="none"/>
        </w:rPr>
      </w:pPr>
    </w:p>
    <w:p w14:paraId="6B2F5DC3">
      <w:pPr>
        <w:pStyle w:val="43"/>
        <w:spacing w:line="225" w:lineRule="atLeast"/>
        <w:jc w:val="both"/>
        <w:rPr>
          <w:rFonts w:hint="eastAsia"/>
          <w:color w:val="auto"/>
          <w:highlight w:val="none"/>
        </w:rPr>
      </w:pPr>
    </w:p>
    <w:p w14:paraId="132D010D">
      <w:pPr>
        <w:pStyle w:val="43"/>
        <w:spacing w:line="225" w:lineRule="atLeast"/>
        <w:jc w:val="both"/>
        <w:rPr>
          <w:rFonts w:hint="eastAsia"/>
          <w:color w:val="auto"/>
          <w:highlight w:val="none"/>
        </w:rPr>
      </w:pPr>
    </w:p>
    <w:p w14:paraId="408E1B7A">
      <w:pPr>
        <w:pStyle w:val="43"/>
        <w:spacing w:line="225" w:lineRule="atLeast"/>
        <w:jc w:val="both"/>
        <w:rPr>
          <w:rFonts w:hint="eastAsia"/>
          <w:color w:val="auto"/>
          <w:highlight w:val="none"/>
        </w:rPr>
      </w:pPr>
    </w:p>
    <w:p w14:paraId="26C0E34D">
      <w:pPr>
        <w:pStyle w:val="43"/>
        <w:spacing w:line="225" w:lineRule="atLeast"/>
        <w:jc w:val="both"/>
        <w:rPr>
          <w:rFonts w:hint="eastAsia"/>
          <w:color w:val="auto"/>
          <w:highlight w:val="none"/>
        </w:rPr>
      </w:pPr>
    </w:p>
    <w:p w14:paraId="50DCBB7E">
      <w:pPr>
        <w:pStyle w:val="43"/>
        <w:spacing w:line="225" w:lineRule="atLeast"/>
        <w:jc w:val="both"/>
        <w:rPr>
          <w:rFonts w:hint="eastAsia"/>
          <w:color w:val="auto"/>
          <w:highlight w:val="none"/>
        </w:rPr>
      </w:pPr>
    </w:p>
    <w:p w14:paraId="3F11A54B">
      <w:pPr>
        <w:pStyle w:val="43"/>
        <w:spacing w:line="225" w:lineRule="atLeast"/>
        <w:jc w:val="both"/>
        <w:rPr>
          <w:rFonts w:hint="eastAsia"/>
          <w:color w:val="auto"/>
          <w:highlight w:val="none"/>
        </w:rPr>
      </w:pPr>
    </w:p>
    <w:p w14:paraId="22FF03E4">
      <w:pPr>
        <w:pStyle w:val="43"/>
        <w:spacing w:line="225" w:lineRule="atLeast"/>
        <w:jc w:val="both"/>
        <w:rPr>
          <w:rFonts w:hint="eastAsia"/>
          <w:color w:val="auto"/>
          <w:highlight w:val="none"/>
        </w:rPr>
      </w:pPr>
    </w:p>
    <w:p w14:paraId="2C450CE8">
      <w:pPr>
        <w:pStyle w:val="43"/>
        <w:spacing w:line="225" w:lineRule="atLeast"/>
        <w:jc w:val="both"/>
        <w:rPr>
          <w:rFonts w:hint="eastAsia"/>
          <w:color w:val="auto"/>
          <w:highlight w:val="none"/>
        </w:rPr>
      </w:pPr>
    </w:p>
    <w:p w14:paraId="700CFA44">
      <w:pPr>
        <w:pStyle w:val="43"/>
        <w:spacing w:line="225" w:lineRule="atLeast"/>
        <w:jc w:val="both"/>
        <w:rPr>
          <w:rFonts w:hint="eastAsia"/>
          <w:color w:val="auto"/>
          <w:highlight w:val="none"/>
        </w:rPr>
      </w:pPr>
    </w:p>
    <w:p w14:paraId="4BFBF69C">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附件一：</w:t>
      </w:r>
    </w:p>
    <w:p w14:paraId="1C30A9E6">
      <w:pPr>
        <w:pStyle w:val="108"/>
        <w:spacing w:line="420" w:lineRule="atLeast"/>
        <w:rPr>
          <w:rFonts w:hint="eastAsia" w:ascii="宋体" w:hAnsi="宋体"/>
          <w:color w:val="auto"/>
          <w:szCs w:val="24"/>
          <w:highlight w:val="none"/>
        </w:rPr>
      </w:pPr>
      <w:r>
        <w:rPr>
          <w:rFonts w:hint="eastAsia" w:ascii="宋体" w:hAnsi="宋体"/>
          <w:color w:val="auto"/>
          <w:szCs w:val="24"/>
          <w:highlight w:val="none"/>
        </w:rPr>
        <w:t>法定代表人身份证明书</w:t>
      </w:r>
    </w:p>
    <w:p w14:paraId="11F28D43">
      <w:pPr>
        <w:pStyle w:val="15"/>
        <w:spacing w:line="420" w:lineRule="atLeast"/>
        <w:ind w:firstLine="0"/>
        <w:jc w:val="center"/>
        <w:rPr>
          <w:rFonts w:hint="eastAsia" w:ascii="宋体" w:hAnsi="宋体"/>
          <w:color w:val="auto"/>
          <w:highlight w:val="none"/>
        </w:rPr>
      </w:pPr>
    </w:p>
    <w:p w14:paraId="2121F95E">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2F683D34">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4D00B441">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2F0FFC94">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35980E0">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6BB1D34F">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14:paraId="200477E9">
      <w:pPr>
        <w:pStyle w:val="15"/>
        <w:spacing w:line="480" w:lineRule="auto"/>
        <w:ind w:firstLine="480" w:firstLineChars="200"/>
        <w:rPr>
          <w:rFonts w:hint="eastAsia"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(投标单位名称)           </w:t>
      </w:r>
    </w:p>
    <w:p w14:paraId="6678E302">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的法定代表人。</w:t>
      </w:r>
    </w:p>
    <w:p w14:paraId="46A9BADD">
      <w:pPr>
        <w:pStyle w:val="15"/>
        <w:spacing w:line="480" w:lineRule="auto"/>
        <w:ind w:firstLine="480" w:firstLineChars="200"/>
        <w:rPr>
          <w:rFonts w:hint="eastAsia" w:ascii="宋体" w:hAnsi="宋体"/>
          <w:color w:val="auto"/>
          <w:highlight w:val="none"/>
        </w:rPr>
      </w:pPr>
    </w:p>
    <w:p w14:paraId="787282C7">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特此证明</w:t>
      </w:r>
    </w:p>
    <w:p w14:paraId="5C100BF8">
      <w:pPr>
        <w:pStyle w:val="15"/>
        <w:spacing w:line="480" w:lineRule="auto"/>
        <w:ind w:firstLine="480" w:firstLineChars="200"/>
        <w:rPr>
          <w:rFonts w:hint="eastAsia" w:ascii="宋体" w:hAnsi="宋体"/>
          <w:color w:val="auto"/>
          <w:highlight w:val="none"/>
        </w:rPr>
      </w:pPr>
    </w:p>
    <w:p w14:paraId="6EA816B6">
      <w:pPr>
        <w:pStyle w:val="15"/>
        <w:spacing w:line="480" w:lineRule="auto"/>
        <w:ind w:firstLine="3840" w:firstLineChars="1600"/>
        <w:rPr>
          <w:rFonts w:hint="eastAsia" w:ascii="宋体" w:hAnsi="宋体"/>
          <w:color w:val="auto"/>
          <w:highlight w:val="none"/>
        </w:rPr>
      </w:pPr>
      <w:r>
        <w:rPr>
          <w:rFonts w:hint="eastAsia" w:ascii="宋体" w:hAnsi="宋体"/>
          <w:color w:val="auto"/>
          <w:highlight w:val="none"/>
        </w:rPr>
        <w:t>投标单位(加盖公章)：</w:t>
      </w:r>
      <w:r>
        <w:rPr>
          <w:rFonts w:hint="eastAsia" w:ascii="宋体" w:hAnsi="宋体"/>
          <w:color w:val="auto"/>
          <w:highlight w:val="none"/>
          <w:u w:val="single"/>
        </w:rPr>
        <w:t xml:space="preserve">                </w:t>
      </w:r>
    </w:p>
    <w:p w14:paraId="417C3A5B">
      <w:pPr>
        <w:pStyle w:val="15"/>
        <w:spacing w:line="480" w:lineRule="auto"/>
        <w:ind w:firstLine="3840" w:firstLineChars="1600"/>
        <w:rPr>
          <w:rFonts w:hint="eastAsia" w:ascii="宋体" w:hAnsi="宋体"/>
          <w:color w:val="auto"/>
          <w:highlight w:val="none"/>
        </w:rPr>
      </w:pPr>
    </w:p>
    <w:p w14:paraId="55D780CF">
      <w:pPr>
        <w:pStyle w:val="15"/>
        <w:spacing w:line="480" w:lineRule="auto"/>
        <w:ind w:firstLine="3840" w:firstLineChars="1600"/>
        <w:rPr>
          <w:rFonts w:hint="eastAsia" w:ascii="宋体" w:hAnsi="宋体"/>
          <w:b/>
          <w:bCs/>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775778A">
      <w:pPr>
        <w:pStyle w:val="43"/>
        <w:spacing w:line="225" w:lineRule="atLeast"/>
        <w:jc w:val="both"/>
        <w:rPr>
          <w:rFonts w:hint="eastAsia"/>
          <w:b/>
          <w:bCs/>
          <w:color w:val="auto"/>
          <w:sz w:val="30"/>
          <w:szCs w:val="30"/>
          <w:highlight w:val="none"/>
        </w:rPr>
      </w:pPr>
    </w:p>
    <w:p w14:paraId="0077CA05">
      <w:pPr>
        <w:pStyle w:val="43"/>
        <w:spacing w:line="225" w:lineRule="atLeast"/>
        <w:jc w:val="both"/>
        <w:rPr>
          <w:rFonts w:hint="eastAsia"/>
          <w:b/>
          <w:bCs/>
          <w:color w:val="auto"/>
          <w:sz w:val="30"/>
          <w:szCs w:val="30"/>
          <w:highlight w:val="none"/>
        </w:rPr>
      </w:pPr>
      <w:r>
        <w:rPr>
          <w:rFonts w:hint="eastAsia"/>
          <w:color w:val="auto"/>
          <w:szCs w:val="24"/>
          <w:highlight w:val="none"/>
        </w:rPr>
        <w:t>附：法定代表人身份证扫描件</w:t>
      </w:r>
    </w:p>
    <w:p w14:paraId="0E8DCFFA">
      <w:pPr>
        <w:pStyle w:val="43"/>
        <w:spacing w:line="225" w:lineRule="atLeast"/>
        <w:jc w:val="both"/>
        <w:rPr>
          <w:rFonts w:hint="eastAsia"/>
          <w:b/>
          <w:bCs/>
          <w:color w:val="auto"/>
          <w:sz w:val="30"/>
          <w:szCs w:val="30"/>
          <w:highlight w:val="none"/>
        </w:rPr>
      </w:pPr>
    </w:p>
    <w:p w14:paraId="71705919">
      <w:pPr>
        <w:pStyle w:val="43"/>
        <w:spacing w:line="225" w:lineRule="atLeast"/>
        <w:jc w:val="both"/>
        <w:rPr>
          <w:rFonts w:hint="eastAsia"/>
          <w:b/>
          <w:bCs/>
          <w:color w:val="auto"/>
          <w:sz w:val="30"/>
          <w:szCs w:val="30"/>
          <w:highlight w:val="none"/>
        </w:rPr>
      </w:pPr>
    </w:p>
    <w:p w14:paraId="7E171106">
      <w:pPr>
        <w:pStyle w:val="43"/>
        <w:spacing w:line="225" w:lineRule="atLeast"/>
        <w:jc w:val="both"/>
        <w:rPr>
          <w:rFonts w:hint="eastAsia"/>
          <w:b/>
          <w:bCs/>
          <w:color w:val="auto"/>
          <w:sz w:val="30"/>
          <w:szCs w:val="30"/>
          <w:highlight w:val="none"/>
        </w:rPr>
      </w:pPr>
    </w:p>
    <w:p w14:paraId="55F4FBD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附件二：</w:t>
      </w:r>
    </w:p>
    <w:p w14:paraId="326ED0F5">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法</w:t>
      </w:r>
      <w:r>
        <w:rPr>
          <w:rFonts w:ascii="宋体" w:hAnsi="宋体"/>
          <w:b/>
          <w:color w:val="auto"/>
          <w:sz w:val="28"/>
          <w:szCs w:val="28"/>
          <w:highlight w:val="none"/>
        </w:rPr>
        <w:t xml:space="preserve"> </w:t>
      </w:r>
      <w:r>
        <w:rPr>
          <w:rFonts w:hint="eastAsia" w:ascii="宋体" w:hAnsi="宋体"/>
          <w:b/>
          <w:color w:val="auto"/>
          <w:sz w:val="28"/>
          <w:szCs w:val="28"/>
          <w:highlight w:val="none"/>
        </w:rPr>
        <w:t>定</w:t>
      </w:r>
      <w:r>
        <w:rPr>
          <w:rFonts w:ascii="宋体" w:hAnsi="宋体"/>
          <w:b/>
          <w:color w:val="auto"/>
          <w:sz w:val="28"/>
          <w:szCs w:val="28"/>
          <w:highlight w:val="none"/>
        </w:rPr>
        <w:t xml:space="preserve"> </w:t>
      </w:r>
      <w:r>
        <w:rPr>
          <w:rFonts w:hint="eastAsia" w:ascii="宋体" w:hAnsi="宋体"/>
          <w:b/>
          <w:color w:val="auto"/>
          <w:sz w:val="28"/>
          <w:szCs w:val="28"/>
          <w:highlight w:val="none"/>
        </w:rPr>
        <w:t>代</w:t>
      </w:r>
      <w:r>
        <w:rPr>
          <w:rFonts w:ascii="宋体" w:hAnsi="宋体"/>
          <w:b/>
          <w:color w:val="auto"/>
          <w:sz w:val="28"/>
          <w:szCs w:val="28"/>
          <w:highlight w:val="none"/>
        </w:rPr>
        <w:t xml:space="preserve"> </w:t>
      </w:r>
      <w:r>
        <w:rPr>
          <w:rFonts w:hint="eastAsia" w:ascii="宋体" w:hAnsi="宋体"/>
          <w:b/>
          <w:color w:val="auto"/>
          <w:sz w:val="28"/>
          <w:szCs w:val="28"/>
          <w:highlight w:val="none"/>
        </w:rPr>
        <w:t>表</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ascii="宋体" w:hAnsi="宋体"/>
          <w:b/>
          <w:color w:val="auto"/>
          <w:sz w:val="28"/>
          <w:szCs w:val="28"/>
          <w:highlight w:val="none"/>
        </w:rPr>
        <w:t xml:space="preserve"> </w:t>
      </w:r>
      <w:r>
        <w:rPr>
          <w:rFonts w:hint="eastAsia" w:ascii="宋体" w:hAnsi="宋体"/>
          <w:b/>
          <w:color w:val="auto"/>
          <w:sz w:val="28"/>
          <w:szCs w:val="28"/>
          <w:highlight w:val="none"/>
        </w:rPr>
        <w:t>授</w:t>
      </w:r>
      <w:r>
        <w:rPr>
          <w:rFonts w:ascii="宋体" w:hAnsi="宋体"/>
          <w:b/>
          <w:color w:val="auto"/>
          <w:sz w:val="28"/>
          <w:szCs w:val="28"/>
          <w:highlight w:val="none"/>
        </w:rPr>
        <w:t xml:space="preserve"> </w:t>
      </w:r>
      <w:r>
        <w:rPr>
          <w:rFonts w:hint="eastAsia" w:ascii="宋体" w:hAnsi="宋体"/>
          <w:b/>
          <w:color w:val="auto"/>
          <w:sz w:val="28"/>
          <w:szCs w:val="28"/>
          <w:highlight w:val="none"/>
        </w:rPr>
        <w:t>权</w:t>
      </w:r>
      <w:r>
        <w:rPr>
          <w:rFonts w:ascii="宋体" w:hAnsi="宋体"/>
          <w:b/>
          <w:color w:val="auto"/>
          <w:sz w:val="28"/>
          <w:szCs w:val="28"/>
          <w:highlight w:val="none"/>
        </w:rPr>
        <w:t xml:space="preserve"> </w:t>
      </w:r>
      <w:r>
        <w:rPr>
          <w:rFonts w:hint="eastAsia" w:ascii="宋体" w:hAnsi="宋体"/>
          <w:b/>
          <w:color w:val="auto"/>
          <w:sz w:val="28"/>
          <w:szCs w:val="28"/>
          <w:highlight w:val="none"/>
        </w:rPr>
        <w:t>委</w:t>
      </w:r>
      <w:r>
        <w:rPr>
          <w:rFonts w:ascii="宋体" w:hAnsi="宋体"/>
          <w:b/>
          <w:color w:val="auto"/>
          <w:sz w:val="28"/>
          <w:szCs w:val="28"/>
          <w:highlight w:val="none"/>
        </w:rPr>
        <w:t xml:space="preserve"> </w:t>
      </w:r>
      <w:r>
        <w:rPr>
          <w:rFonts w:hint="eastAsia" w:ascii="宋体" w:hAnsi="宋体"/>
          <w:b/>
          <w:color w:val="auto"/>
          <w:sz w:val="28"/>
          <w:szCs w:val="28"/>
          <w:highlight w:val="none"/>
        </w:rPr>
        <w:t>托</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14:paraId="60531D05">
      <w:pPr>
        <w:spacing w:line="500" w:lineRule="exact"/>
        <w:ind w:firstLine="560" w:firstLineChars="200"/>
        <w:rPr>
          <w:rFonts w:hint="eastAsia" w:ascii="宋体" w:hAnsi="宋体"/>
          <w:color w:val="auto"/>
          <w:sz w:val="28"/>
          <w:szCs w:val="28"/>
          <w:highlight w:val="none"/>
        </w:rPr>
      </w:pPr>
    </w:p>
    <w:p w14:paraId="6F8D36BC">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江苏东和康命源新材料科技发展有限公司：</w:t>
      </w:r>
    </w:p>
    <w:p w14:paraId="1779B60C">
      <w:pPr>
        <w:spacing w:line="420" w:lineRule="exac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本授权书声明：</w:t>
      </w:r>
    </w:p>
    <w:p w14:paraId="3349A5A1">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，系</w:t>
      </w:r>
      <w:r>
        <w:rPr>
          <w:rFonts w:hint="eastAsia" w:ascii="宋体" w:hAnsi="宋体"/>
          <w:color w:val="auto"/>
          <w:sz w:val="24"/>
          <w:szCs w:val="24"/>
          <w:highlight w:val="none"/>
          <w:u w:val="single"/>
        </w:rPr>
        <w:t>（投标人全称）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的法定代表人，现授权</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为我公司的授权委托人，以我公司的名义参加</w:t>
      </w:r>
      <w:r>
        <w:rPr>
          <w:rFonts w:hint="eastAsia" w:ascii="宋体" w:hAnsi="宋体"/>
          <w:color w:val="auto"/>
          <w:sz w:val="24"/>
          <w:szCs w:val="24"/>
          <w:highlight w:val="none"/>
          <w:u w:val="single"/>
        </w:rPr>
        <w:t>江苏东和康命源新材料科技发展有限公司采购双壁波纹管模头项目</w:t>
      </w:r>
      <w:r>
        <w:rPr>
          <w:rFonts w:hint="eastAsia" w:ascii="宋体" w:hAnsi="宋体"/>
          <w:color w:val="auto"/>
          <w:sz w:val="24"/>
          <w:szCs w:val="24"/>
          <w:highlight w:val="none"/>
        </w:rPr>
        <w:t>的投标，全权代表我公司处理本次</w:t>
      </w:r>
      <w:r>
        <w:rPr>
          <w:rFonts w:hint="eastAsia" w:ascii="宋体" w:hAnsi="宋体"/>
          <w:color w:val="auto"/>
          <w:sz w:val="24"/>
          <w:szCs w:val="24"/>
          <w:highlight w:val="none"/>
          <w:lang w:val="en-US" w:eastAsia="zh-CN"/>
        </w:rPr>
        <w:t>采购项目</w:t>
      </w:r>
      <w:r>
        <w:rPr>
          <w:rFonts w:hint="eastAsia" w:ascii="宋体" w:hAnsi="宋体"/>
          <w:color w:val="auto"/>
          <w:sz w:val="24"/>
          <w:szCs w:val="24"/>
          <w:highlight w:val="none"/>
        </w:rPr>
        <w:t>的一切事宜。</w:t>
      </w:r>
    </w:p>
    <w:p w14:paraId="2B63DEF7">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授权委托人在本项目采购过程中所签署的一切文件、承诺和处理与之有关的一切事务，我均予以承认。</w:t>
      </w:r>
    </w:p>
    <w:p w14:paraId="316D7C87">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授权委托人无转委权。</w:t>
      </w:r>
    </w:p>
    <w:p w14:paraId="504F15DE">
      <w:pPr>
        <w:spacing w:line="420" w:lineRule="exact"/>
        <w:rPr>
          <w:rFonts w:hint="eastAsia" w:ascii="宋体" w:hAnsi="宋体"/>
          <w:color w:val="auto"/>
          <w:sz w:val="24"/>
          <w:szCs w:val="24"/>
          <w:highlight w:val="none"/>
        </w:rPr>
      </w:pPr>
    </w:p>
    <w:p w14:paraId="0506C2CA">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授权委托人情况：</w:t>
      </w:r>
    </w:p>
    <w:p w14:paraId="6F6B6A64">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r>
        <w:rPr>
          <w:rFonts w:hint="eastAsia" w:ascii="宋体" w:hAnsi="宋体"/>
          <w:color w:val="auto"/>
          <w:sz w:val="24"/>
          <w:szCs w:val="24"/>
          <w:highlight w:val="none"/>
        </w:rPr>
        <w:t>职务：</w:t>
      </w:r>
    </w:p>
    <w:p w14:paraId="06DD6236">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身份证号码：</w:t>
      </w:r>
    </w:p>
    <w:p w14:paraId="760D6A09">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w:t>
      </w:r>
    </w:p>
    <w:p w14:paraId="7BA9D2DA">
      <w:pPr>
        <w:spacing w:line="420" w:lineRule="exact"/>
        <w:rPr>
          <w:rFonts w:hint="eastAsia" w:ascii="宋体" w:hAnsi="宋体"/>
          <w:color w:val="auto"/>
          <w:sz w:val="24"/>
          <w:szCs w:val="24"/>
          <w:highlight w:val="none"/>
        </w:rPr>
      </w:pPr>
    </w:p>
    <w:p w14:paraId="3D0AF180">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单位名称（加盖公章）：</w:t>
      </w:r>
      <w:r>
        <w:rPr>
          <w:rFonts w:hint="eastAsia" w:ascii="宋体" w:hAnsi="宋体"/>
          <w:color w:val="auto"/>
          <w:sz w:val="24"/>
          <w:szCs w:val="24"/>
          <w:highlight w:val="none"/>
          <w:u w:val="single"/>
        </w:rPr>
        <w:t xml:space="preserve">                             </w:t>
      </w:r>
    </w:p>
    <w:p w14:paraId="67DFA286">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法定代表人（签字或盖章）：</w:t>
      </w:r>
      <w:r>
        <w:rPr>
          <w:rFonts w:hint="eastAsia" w:ascii="宋体" w:hAnsi="宋体"/>
          <w:color w:val="auto"/>
          <w:sz w:val="24"/>
          <w:szCs w:val="24"/>
          <w:highlight w:val="none"/>
          <w:u w:val="single"/>
        </w:rPr>
        <w:t xml:space="preserve">                         </w:t>
      </w:r>
    </w:p>
    <w:p w14:paraId="096AE585">
      <w:pPr>
        <w:spacing w:line="420" w:lineRule="exact"/>
        <w:ind w:left="4320" w:hanging="4320" w:hangingChars="18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4F3D5F0">
      <w:pPr>
        <w:spacing w:line="600" w:lineRule="exact"/>
        <w:ind w:left="5040" w:hanging="5040" w:hangingChars="1800"/>
        <w:rPr>
          <w:rFonts w:hint="eastAsia" w:ascii="宋体" w:hAnsi="宋体"/>
          <w:color w:val="auto"/>
          <w:sz w:val="28"/>
          <w:szCs w:val="28"/>
          <w:highlight w:val="none"/>
        </w:rPr>
      </w:pPr>
    </w:p>
    <w:p w14:paraId="796341FC">
      <w:pPr>
        <w:spacing w:line="600" w:lineRule="exact"/>
        <w:rPr>
          <w:rFonts w:hint="eastAsia" w:ascii="宋体" w:hAnsi="宋体"/>
          <w:color w:val="auto"/>
          <w:sz w:val="28"/>
          <w:szCs w:val="28"/>
          <w:highlight w:val="none"/>
        </w:rPr>
      </w:pPr>
    </w:p>
    <w:p w14:paraId="6FE74CAA">
      <w:pPr>
        <w:spacing w:line="600" w:lineRule="exact"/>
        <w:rPr>
          <w:rFonts w:hint="eastAsia" w:ascii="宋体" w:hAnsi="宋体"/>
          <w:color w:val="auto"/>
          <w:sz w:val="28"/>
          <w:szCs w:val="28"/>
          <w:highlight w:val="none"/>
        </w:rPr>
      </w:pPr>
      <w:r>
        <w:rPr>
          <w:rFonts w:hint="eastAsia" w:ascii="宋体" w:hAnsi="宋体"/>
          <w:color w:val="auto"/>
          <w:sz w:val="28"/>
          <w:szCs w:val="28"/>
          <w:highlight w:val="none"/>
        </w:rPr>
        <w:t>附：授权委托人身份证扫描件</w:t>
      </w:r>
    </w:p>
    <w:p w14:paraId="17751A29">
      <w:pPr>
        <w:pStyle w:val="43"/>
        <w:spacing w:line="225" w:lineRule="atLeast"/>
        <w:rPr>
          <w:rFonts w:hint="eastAsia"/>
          <w:b/>
          <w:bCs/>
          <w:color w:val="auto"/>
          <w:sz w:val="30"/>
          <w:szCs w:val="30"/>
          <w:highlight w:val="none"/>
        </w:rPr>
      </w:pPr>
      <w:r>
        <w:rPr>
          <w:rFonts w:hint="eastAsia"/>
          <w:b/>
          <w:bCs/>
          <w:color w:val="auto"/>
          <w:sz w:val="30"/>
          <w:szCs w:val="30"/>
          <w:highlight w:val="none"/>
        </w:rPr>
        <w:t xml:space="preserve">  </w:t>
      </w:r>
    </w:p>
    <w:p w14:paraId="027948E0">
      <w:pPr>
        <w:pStyle w:val="43"/>
        <w:spacing w:line="225" w:lineRule="atLeast"/>
        <w:rPr>
          <w:rFonts w:hint="eastAsia"/>
          <w:b/>
          <w:bCs/>
          <w:color w:val="auto"/>
          <w:sz w:val="30"/>
          <w:szCs w:val="30"/>
          <w:highlight w:val="none"/>
        </w:rPr>
      </w:pPr>
    </w:p>
    <w:p w14:paraId="01ED72C6">
      <w:pPr>
        <w:pStyle w:val="43"/>
        <w:spacing w:line="225" w:lineRule="atLeast"/>
        <w:rPr>
          <w:rFonts w:hint="eastAsia"/>
          <w:b/>
          <w:bCs/>
          <w:color w:val="auto"/>
          <w:sz w:val="30"/>
          <w:szCs w:val="30"/>
          <w:highlight w:val="none"/>
        </w:rPr>
      </w:pPr>
    </w:p>
    <w:p w14:paraId="0D58CEA8">
      <w:pPr>
        <w:pStyle w:val="43"/>
        <w:spacing w:line="225" w:lineRule="atLeast"/>
        <w:rPr>
          <w:rFonts w:hint="eastAsia"/>
          <w:b/>
          <w:bCs/>
          <w:color w:val="auto"/>
          <w:sz w:val="30"/>
          <w:szCs w:val="30"/>
          <w:highlight w:val="none"/>
        </w:rPr>
      </w:pPr>
    </w:p>
    <w:p w14:paraId="22FCBA67">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附件三：</w:t>
      </w:r>
    </w:p>
    <w:p w14:paraId="5487B62F">
      <w:pPr>
        <w:jc w:val="center"/>
        <w:rPr>
          <w:rFonts w:hint="eastAsia" w:ascii="宋体" w:hAnsi="宋体"/>
          <w:b/>
          <w:color w:val="auto"/>
          <w:sz w:val="30"/>
          <w:szCs w:val="30"/>
          <w:highlight w:val="none"/>
        </w:rPr>
      </w:pPr>
      <w:bookmarkStart w:id="7" w:name="_Hlk152858357"/>
      <w:r>
        <w:rPr>
          <w:rFonts w:hint="eastAsia" w:ascii="宋体" w:hAnsi="宋体"/>
          <w:b/>
          <w:color w:val="auto"/>
          <w:sz w:val="30"/>
          <w:szCs w:val="30"/>
          <w:highlight w:val="none"/>
        </w:rPr>
        <w:t>投标人符合《政府采购法》第二十二条规定条件的声明函</w:t>
      </w:r>
    </w:p>
    <w:bookmarkEnd w:id="7"/>
    <w:p w14:paraId="75651C9C">
      <w:pPr>
        <w:spacing w:line="460" w:lineRule="exact"/>
        <w:rPr>
          <w:rFonts w:hint="eastAsia"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43079052">
      <w:pPr>
        <w:spacing w:line="5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u w:val="single"/>
        </w:rPr>
        <w:t>________________ _</w:t>
      </w:r>
      <w:r>
        <w:rPr>
          <w:rFonts w:hint="eastAsia" w:ascii="宋体" w:hAnsi="宋体"/>
          <w:bCs/>
          <w:color w:val="auto"/>
          <w:sz w:val="24"/>
          <w:szCs w:val="21"/>
          <w:highlight w:val="none"/>
        </w:rPr>
        <w:t>（项目名称）投标活动。针对《中华人民共和国政府采购法》第二十二条规定做出如下声明：</w:t>
      </w:r>
    </w:p>
    <w:p w14:paraId="1438792D">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558D6F97">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DFECF32">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235F74C0">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200EBD72">
      <w:pPr>
        <w:spacing w:line="520" w:lineRule="exact"/>
        <w:ind w:firstLine="482"/>
        <w:rPr>
          <w:rFonts w:hint="eastAsia"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0869421">
      <w:pPr>
        <w:spacing w:line="520" w:lineRule="exact"/>
        <w:ind w:firstLine="482"/>
        <w:rPr>
          <w:rFonts w:hint="eastAsia" w:ascii="宋体" w:hAnsi="宋体"/>
          <w:color w:val="auto"/>
          <w:sz w:val="24"/>
          <w:highlight w:val="none"/>
        </w:rPr>
      </w:pPr>
      <w:r>
        <w:rPr>
          <w:rFonts w:hint="eastAsia" w:ascii="宋体" w:hAnsi="宋体"/>
          <w:color w:val="auto"/>
          <w:sz w:val="24"/>
          <w:highlight w:val="none"/>
        </w:rPr>
        <w:t>6.我单位满足法律、行政法规规定的其他条件。</w:t>
      </w:r>
    </w:p>
    <w:p w14:paraId="75EDAE65">
      <w:pPr>
        <w:spacing w:line="500" w:lineRule="exact"/>
        <w:ind w:firstLine="482"/>
        <w:rPr>
          <w:rFonts w:hint="eastAsia" w:ascii="宋体" w:hAnsi="宋体"/>
          <w:color w:val="auto"/>
          <w:sz w:val="24"/>
          <w:highlight w:val="none"/>
        </w:rPr>
      </w:pPr>
    </w:p>
    <w:p w14:paraId="3A485500">
      <w:pPr>
        <w:spacing w:line="500" w:lineRule="exact"/>
        <w:rPr>
          <w:rFonts w:hint="eastAsia" w:ascii="宋体" w:hAnsi="宋体"/>
          <w:color w:val="auto"/>
          <w:sz w:val="24"/>
          <w:highlight w:val="none"/>
        </w:rPr>
      </w:pPr>
    </w:p>
    <w:p w14:paraId="03F1A1AB">
      <w:pPr>
        <w:spacing w:line="500" w:lineRule="exact"/>
        <w:rPr>
          <w:rFonts w:hint="eastAsia" w:ascii="宋体" w:hAnsi="宋体"/>
          <w:bCs/>
          <w:color w:val="auto"/>
          <w:sz w:val="24"/>
          <w:szCs w:val="21"/>
          <w:highlight w:val="none"/>
        </w:rPr>
      </w:pPr>
    </w:p>
    <w:p w14:paraId="67D3C73B">
      <w:pPr>
        <w:spacing w:line="500" w:lineRule="exact"/>
        <w:rPr>
          <w:rFonts w:hint="eastAsia" w:ascii="宋体" w:hAnsi="宋体"/>
          <w:bCs/>
          <w:color w:val="auto"/>
          <w:sz w:val="24"/>
          <w:szCs w:val="21"/>
          <w:highlight w:val="none"/>
        </w:rPr>
      </w:pPr>
    </w:p>
    <w:p w14:paraId="428EFF6B">
      <w:pPr>
        <w:spacing w:line="500" w:lineRule="exact"/>
        <w:rPr>
          <w:rFonts w:hint="eastAsia" w:ascii="宋体" w:hAnsi="宋体"/>
          <w:bCs/>
          <w:color w:val="auto"/>
          <w:sz w:val="24"/>
          <w:szCs w:val="21"/>
          <w:highlight w:val="none"/>
        </w:rPr>
      </w:pPr>
    </w:p>
    <w:p w14:paraId="02E995AD">
      <w:pPr>
        <w:spacing w:line="460" w:lineRule="exact"/>
        <w:jc w:val="center"/>
        <w:rPr>
          <w:rFonts w:hint="eastAsia"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561FAD3E">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w:t>
      </w:r>
    </w:p>
    <w:p w14:paraId="1846017D">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u w:val="single"/>
        </w:rPr>
        <w:t>______</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p>
    <w:p w14:paraId="50B3DA59">
      <w:pPr>
        <w:rPr>
          <w:rFonts w:ascii="Calibri" w:hAnsi="Calibri"/>
          <w:color w:val="auto"/>
          <w:szCs w:val="21"/>
          <w:highlight w:val="none"/>
        </w:rPr>
      </w:pPr>
    </w:p>
    <w:p w14:paraId="1ECC5C2E">
      <w:pPr>
        <w:snapToGrid w:val="0"/>
        <w:spacing w:line="400" w:lineRule="exact"/>
        <w:contextualSpacing/>
        <w:rPr>
          <w:rFonts w:hint="eastAsia" w:ascii="宋体" w:hAnsi="宋体" w:cs="宋体"/>
          <w:b/>
          <w:color w:val="auto"/>
          <w:kern w:val="0"/>
          <w:sz w:val="28"/>
          <w:szCs w:val="28"/>
          <w:highlight w:val="none"/>
          <w:lang w:val="zh-CN"/>
        </w:rPr>
      </w:pPr>
    </w:p>
    <w:p w14:paraId="20F90E01">
      <w:pPr>
        <w:pStyle w:val="2"/>
        <w:ind w:firstLine="562"/>
        <w:rPr>
          <w:rFonts w:hint="eastAsia" w:ascii="宋体" w:hAnsi="宋体" w:cs="宋体"/>
          <w:b/>
          <w:color w:val="auto"/>
          <w:kern w:val="0"/>
          <w:sz w:val="28"/>
          <w:szCs w:val="28"/>
          <w:highlight w:val="none"/>
          <w:lang w:val="zh-CN"/>
        </w:rPr>
      </w:pPr>
    </w:p>
    <w:p w14:paraId="0D9B062C">
      <w:pPr>
        <w:rPr>
          <w:color w:val="auto"/>
          <w:highlight w:val="none"/>
          <w:lang w:val="zh-CN"/>
        </w:rPr>
      </w:pPr>
    </w:p>
    <w:p w14:paraId="0F48763E">
      <w:pPr>
        <w:snapToGrid w:val="0"/>
        <w:spacing w:line="400" w:lineRule="exact"/>
        <w:contextualSpacing/>
        <w:rPr>
          <w:rFonts w:hint="eastAsia" w:ascii="宋体" w:hAnsi="宋体" w:cs="宋体"/>
          <w:b/>
          <w:color w:val="auto"/>
          <w:kern w:val="0"/>
          <w:sz w:val="28"/>
          <w:szCs w:val="28"/>
          <w:highlight w:val="none"/>
        </w:rPr>
      </w:pPr>
    </w:p>
    <w:p w14:paraId="69ECDB19">
      <w:pPr>
        <w:snapToGrid w:val="0"/>
        <w:spacing w:line="400" w:lineRule="exact"/>
        <w:contextualSpacing/>
        <w:rPr>
          <w:rFonts w:hint="eastAsia" w:ascii="宋体" w:hAnsi="宋体" w:cs="宋体"/>
          <w:b/>
          <w:color w:val="auto"/>
          <w:kern w:val="0"/>
          <w:sz w:val="28"/>
          <w:szCs w:val="28"/>
          <w:highlight w:val="none"/>
        </w:rPr>
      </w:pPr>
    </w:p>
    <w:p w14:paraId="3E9E3F39">
      <w:pPr>
        <w:snapToGrid w:val="0"/>
        <w:spacing w:line="400" w:lineRule="exact"/>
        <w:contextualSpacing/>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附件</w:t>
      </w:r>
      <w:r>
        <w:rPr>
          <w:rFonts w:hint="eastAsia" w:ascii="宋体" w:hAnsi="宋体" w:cs="宋体"/>
          <w:b/>
          <w:color w:val="auto"/>
          <w:kern w:val="0"/>
          <w:sz w:val="28"/>
          <w:szCs w:val="28"/>
          <w:highlight w:val="none"/>
          <w:lang w:val="zh-CN"/>
        </w:rPr>
        <w:t>四、</w:t>
      </w:r>
    </w:p>
    <w:p w14:paraId="57EC522F">
      <w:pPr>
        <w:spacing w:line="320" w:lineRule="exact"/>
        <w:ind w:left="2409" w:hanging="2409" w:hangingChars="8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公共资源交易投标信用承诺书</w:t>
      </w:r>
    </w:p>
    <w:p w14:paraId="2019C52B">
      <w:pPr>
        <w:snapToGrid w:val="0"/>
        <w:spacing w:line="380" w:lineRule="exact"/>
        <w:ind w:firstLine="480" w:firstLineChars="200"/>
        <w:rPr>
          <w:rFonts w:hint="eastAsia" w:ascii="宋体" w:hAnsi="宋体"/>
          <w:bCs/>
          <w:color w:val="auto"/>
          <w:kern w:val="0"/>
          <w:sz w:val="24"/>
          <w:szCs w:val="22"/>
          <w:highlight w:val="none"/>
        </w:rPr>
      </w:pPr>
      <w:bookmarkStart w:id="8" w:name="_Hlk154062197"/>
      <w:r>
        <w:rPr>
          <w:rFonts w:hint="eastAsia" w:ascii="宋体" w:hAnsi="宋体"/>
          <w:bCs/>
          <w:color w:val="auto"/>
          <w:kern w:val="0"/>
          <w:sz w:val="24"/>
          <w:szCs w:val="22"/>
          <w:highlight w:val="none"/>
        </w:rPr>
        <w:t>为营造公开、公平、公正的公共资源交易环境，树立诚信守法的投标人形象，本人代表本单位作出以下承诺:</w:t>
      </w:r>
    </w:p>
    <w:p w14:paraId="17ADD246">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一、本单位对所提交的单位基本信息、单位负责人、项目负责人、技术负责人、从业资质和资格、业绩、财务状况、信誉等所有资料，均合法、真实、准确、有效，无任何伪造、修改、虚假成分;</w:t>
      </w:r>
    </w:p>
    <w:p w14:paraId="02687E22">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二、严格依照国家和省、市、县关于</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等方面的法律、法规、规章、规范性文件，参加公共资源交易</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活动;积极履行社会责任，促进廉政建设;</w:t>
      </w:r>
    </w:p>
    <w:p w14:paraId="7DBB8263">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三、严格遵守即时信息公示规定，及时更新公共资源交易中心主体信息库中信息;</w:t>
      </w:r>
    </w:p>
    <w:p w14:paraId="1D861E55">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四、自我约束、自我管理，守合同、重信用，不参与围标串标、弄虚作假、骗取中标、干扰评标、违约毁约、恶意投诉等行为，主动维护公共资源交易</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的良好秩序;</w:t>
      </w:r>
    </w:p>
    <w:p w14:paraId="3D4671EE">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五、本单位自愿接受</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有关行政监督部门的依法检查。如发生违法违规或不良行为或存在其他法律法规对</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行为予以限制的情形，自愿接受</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有关行政监督部门依法给予的行政处罚(处理)，并依法承担相应的法律责任;</w:t>
      </w:r>
    </w:p>
    <w:p w14:paraId="528D8323">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六、自觉接受政府部门、行业组织、社会公众、新闻舆论等监督;</w:t>
      </w:r>
    </w:p>
    <w:p w14:paraId="19ECC117">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七、上述承诺已向本单位员工作了宣传教育;</w:t>
      </w:r>
    </w:p>
    <w:p w14:paraId="2AB84DFF">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八、本单位同意将以上承诺事项上网公示。</w:t>
      </w:r>
    </w:p>
    <w:p w14:paraId="7B9503C7">
      <w:pPr>
        <w:snapToGrid w:val="0"/>
        <w:spacing w:line="360" w:lineRule="auto"/>
        <w:ind w:firstLine="420" w:firstLineChars="200"/>
        <w:jc w:val="center"/>
        <w:rPr>
          <w:color w:val="auto"/>
          <w:highlight w:val="none"/>
        </w:rPr>
      </w:pPr>
      <w:r>
        <w:rPr>
          <w:color w:val="auto"/>
          <w:highlight w:val="none"/>
        </w:rPr>
        <w:drawing>
          <wp:inline distT="0" distB="0" distL="114300" distR="114300">
            <wp:extent cx="1303655" cy="1919605"/>
            <wp:effectExtent l="0" t="0" r="6985" b="635"/>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6"/>
                    <a:stretch>
                      <a:fillRect/>
                    </a:stretch>
                  </pic:blipFill>
                  <pic:spPr>
                    <a:xfrm>
                      <a:off x="0" y="0"/>
                      <a:ext cx="1303655" cy="1919605"/>
                    </a:xfrm>
                    <a:prstGeom prst="rect">
                      <a:avLst/>
                    </a:prstGeom>
                    <a:noFill/>
                    <a:ln>
                      <a:noFill/>
                    </a:ln>
                  </pic:spPr>
                </pic:pic>
              </a:graphicData>
            </a:graphic>
          </wp:inline>
        </w:drawing>
      </w:r>
    </w:p>
    <w:p w14:paraId="1EBEE8D3">
      <w:pPr>
        <w:pStyle w:val="21"/>
        <w:ind w:firstLine="562" w:firstLineChars="200"/>
        <w:rPr>
          <w:rFonts w:hint="eastAsia" w:ascii="宋体" w:hAnsi="宋体"/>
          <w:b/>
          <w:color w:val="auto"/>
          <w:szCs w:val="22"/>
          <w:highlight w:val="none"/>
        </w:rPr>
      </w:pPr>
      <w:r>
        <w:rPr>
          <w:rFonts w:hint="eastAsia" w:ascii="宋体" w:hAnsi="宋体"/>
          <w:b/>
          <w:color w:val="auto"/>
          <w:szCs w:val="22"/>
          <w:highlight w:val="none"/>
        </w:rPr>
        <w:t>注：请各投标单位同时扫码在线签署“公共资源交易投标信用承诺书”。</w:t>
      </w:r>
    </w:p>
    <w:p w14:paraId="1CF6A020">
      <w:pPr>
        <w:snapToGrid w:val="0"/>
        <w:spacing w:line="42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企业名称(盖公章)            法定代表人（签字或盖章）:</w:t>
      </w:r>
    </w:p>
    <w:p w14:paraId="3C69AB51">
      <w:pPr>
        <w:snapToGrid w:val="0"/>
        <w:spacing w:line="42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时     间:     年  月  日</w:t>
      </w:r>
    </w:p>
    <w:bookmarkEnd w:id="8"/>
    <w:p w14:paraId="3CDE050A">
      <w:pPr>
        <w:snapToGrid w:val="0"/>
        <w:spacing w:line="400" w:lineRule="exact"/>
        <w:contextualSpacing/>
        <w:rPr>
          <w:rFonts w:hint="eastAsia" w:ascii="宋体" w:hAnsi="宋体" w:cs="宋体"/>
          <w:b/>
          <w:color w:val="auto"/>
          <w:kern w:val="0"/>
          <w:sz w:val="28"/>
          <w:szCs w:val="28"/>
          <w:highlight w:val="none"/>
          <w:lang w:val="zh-CN"/>
        </w:rPr>
      </w:pPr>
    </w:p>
    <w:p w14:paraId="2C741678">
      <w:pPr>
        <w:pStyle w:val="5"/>
        <w:spacing w:line="360" w:lineRule="auto"/>
        <w:rPr>
          <w:rFonts w:hint="eastAsia" w:ascii="宋体" w:hAnsi="宋体" w:cs="宋体"/>
          <w:color w:val="auto"/>
          <w:sz w:val="32"/>
          <w:szCs w:val="32"/>
          <w:highlight w:val="none"/>
        </w:rPr>
      </w:pPr>
    </w:p>
    <w:p w14:paraId="7C8EB828">
      <w:pPr>
        <w:rPr>
          <w:color w:val="auto"/>
          <w:highlight w:val="none"/>
        </w:rPr>
      </w:pPr>
    </w:p>
    <w:p w14:paraId="0A3BCA13">
      <w:pPr>
        <w:rPr>
          <w:color w:val="auto"/>
          <w:highlight w:val="none"/>
        </w:rPr>
      </w:pPr>
    </w:p>
    <w:p w14:paraId="32C3F1FA">
      <w:pPr>
        <w:rPr>
          <w:color w:val="auto"/>
          <w:highlight w:val="none"/>
        </w:rPr>
      </w:pPr>
    </w:p>
    <w:p w14:paraId="2226CAB4">
      <w:pPr>
        <w:rPr>
          <w:color w:val="auto"/>
          <w:highlight w:val="none"/>
        </w:rPr>
      </w:pPr>
    </w:p>
    <w:p w14:paraId="453B2EC9">
      <w:pPr>
        <w:rPr>
          <w:color w:val="auto"/>
          <w:highlight w:val="none"/>
        </w:rPr>
      </w:pPr>
    </w:p>
    <w:p w14:paraId="0A7EB53B">
      <w:pPr>
        <w:pStyle w:val="43"/>
        <w:spacing w:line="225" w:lineRule="atLeast"/>
        <w:jc w:val="both"/>
        <w:rPr>
          <w:rFonts w:hint="eastAsia"/>
          <w:b/>
          <w:bCs/>
          <w:color w:val="auto"/>
          <w:sz w:val="30"/>
          <w:szCs w:val="30"/>
          <w:highlight w:val="none"/>
        </w:rPr>
      </w:pPr>
    </w:p>
    <w:p w14:paraId="39FB549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附件五：</w:t>
      </w:r>
    </w:p>
    <w:p w14:paraId="79E96C50">
      <w:pPr>
        <w:pStyle w:val="43"/>
        <w:spacing w:line="225" w:lineRule="atLeast"/>
        <w:jc w:val="both"/>
        <w:rPr>
          <w:rFonts w:hint="eastAsia"/>
          <w:b/>
          <w:bCs/>
          <w:color w:val="auto"/>
          <w:sz w:val="30"/>
          <w:szCs w:val="30"/>
          <w:highlight w:val="none"/>
        </w:rPr>
      </w:pPr>
    </w:p>
    <w:p w14:paraId="0AED2723">
      <w:pPr>
        <w:jc w:val="center"/>
        <w:rPr>
          <w:rFonts w:hint="eastAsia" w:ascii="宋体" w:hAnsi="宋体"/>
          <w:b/>
          <w:color w:val="auto"/>
          <w:sz w:val="36"/>
          <w:szCs w:val="36"/>
          <w:highlight w:val="none"/>
        </w:rPr>
      </w:pPr>
      <w:r>
        <w:rPr>
          <w:rFonts w:hint="eastAsia" w:ascii="宋体" w:hAnsi="宋体"/>
          <w:b/>
          <w:color w:val="auto"/>
          <w:sz w:val="36"/>
          <w:szCs w:val="36"/>
          <w:highlight w:val="none"/>
        </w:rPr>
        <w:t>投标函</w:t>
      </w:r>
    </w:p>
    <w:p w14:paraId="470316BF">
      <w:pPr>
        <w:rPr>
          <w:rFonts w:hint="eastAsia" w:ascii="宋体" w:hAnsi="宋体"/>
          <w:color w:val="auto"/>
          <w:sz w:val="30"/>
          <w:szCs w:val="30"/>
          <w:highlight w:val="none"/>
        </w:rPr>
      </w:pPr>
    </w:p>
    <w:p w14:paraId="5C8C7D98">
      <w:pPr>
        <w:spacing w:line="420" w:lineRule="exact"/>
        <w:rPr>
          <w:rFonts w:hint="eastAsia" w:ascii="宋体" w:hAnsi="宋体"/>
          <w:color w:val="auto"/>
          <w:sz w:val="28"/>
          <w:szCs w:val="28"/>
          <w:highlight w:val="none"/>
          <w:u w:val="single"/>
        </w:rPr>
      </w:pPr>
      <w:r>
        <w:rPr>
          <w:rFonts w:hint="eastAsia" w:ascii="宋体" w:hAnsi="宋体"/>
          <w:color w:val="auto"/>
          <w:sz w:val="28"/>
          <w:szCs w:val="28"/>
          <w:highlight w:val="none"/>
          <w:u w:val="single"/>
        </w:rPr>
        <w:t>江苏东和康命源新材料科技发展有限公司：</w:t>
      </w:r>
    </w:p>
    <w:p w14:paraId="14BB12C1">
      <w:pPr>
        <w:spacing w:line="420" w:lineRule="exact"/>
        <w:ind w:firstLine="560" w:firstLineChars="200"/>
        <w:rPr>
          <w:rFonts w:hint="eastAsia" w:ascii="宋体" w:hAnsi="宋体"/>
          <w:b/>
          <w:bCs/>
          <w:color w:val="auto"/>
          <w:sz w:val="28"/>
          <w:szCs w:val="28"/>
          <w:highlight w:val="none"/>
          <w:u w:val="single"/>
        </w:rPr>
      </w:pPr>
      <w:r>
        <w:rPr>
          <w:rFonts w:hint="eastAsia" w:ascii="宋体" w:hAnsi="宋体"/>
          <w:color w:val="auto"/>
          <w:sz w:val="28"/>
          <w:szCs w:val="28"/>
          <w:highlight w:val="none"/>
        </w:rPr>
        <w:t>一、采购项目名称：</w:t>
      </w:r>
      <w:r>
        <w:rPr>
          <w:rFonts w:hint="eastAsia" w:ascii="宋体" w:hAnsi="宋体"/>
          <w:color w:val="auto"/>
          <w:sz w:val="28"/>
          <w:szCs w:val="28"/>
          <w:highlight w:val="none"/>
          <w:u w:val="single"/>
        </w:rPr>
        <w:t>江苏东和康命源新材料科技发展有限公司采购双壁波纹管模头项目</w:t>
      </w:r>
    </w:p>
    <w:p w14:paraId="67CB241E">
      <w:pPr>
        <w:spacing w:line="4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二、我单位将遵照相关法律法规，并根据该项目采购文件的规定，经考察现场和研究采购文件后，</w:t>
      </w:r>
      <w:r>
        <w:rPr>
          <w:rFonts w:hint="eastAsia" w:ascii="宋体" w:hAnsi="宋体"/>
          <w:b/>
          <w:color w:val="auto"/>
          <w:sz w:val="28"/>
          <w:szCs w:val="28"/>
          <w:highlight w:val="none"/>
        </w:rPr>
        <w:t>愿以人民币</w:t>
      </w:r>
      <w:r>
        <w:rPr>
          <w:rFonts w:ascii="宋体" w:hAnsi="宋体"/>
          <w:b/>
          <w:color w:val="auto"/>
          <w:sz w:val="28"/>
          <w:szCs w:val="28"/>
          <w:highlight w:val="none"/>
        </w:rPr>
        <w:t>(</w:t>
      </w:r>
      <w:r>
        <w:rPr>
          <w:rFonts w:hint="eastAsia" w:ascii="宋体" w:hAnsi="宋体"/>
          <w:b/>
          <w:color w:val="auto"/>
          <w:sz w:val="28"/>
          <w:szCs w:val="28"/>
          <w:highlight w:val="none"/>
        </w:rPr>
        <w:t>大写</w:t>
      </w:r>
      <w:r>
        <w:rPr>
          <w:rFonts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 xml:space="preserve">         （小写：          元）</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的投标报价，</w:t>
      </w:r>
      <w:r>
        <w:rPr>
          <w:rFonts w:hint="eastAsia" w:ascii="宋体" w:hAnsi="宋体"/>
          <w:color w:val="auto"/>
          <w:sz w:val="28"/>
          <w:szCs w:val="28"/>
          <w:highlight w:val="none"/>
        </w:rPr>
        <w:t>按采购文件的要求承包本次采购范围内的全部内容。</w:t>
      </w:r>
    </w:p>
    <w:p w14:paraId="773580F7">
      <w:pPr>
        <w:pStyle w:val="15"/>
        <w:spacing w:line="420" w:lineRule="exact"/>
        <w:ind w:firstLine="0"/>
        <w:rPr>
          <w:rFonts w:hint="eastAsia" w:ascii="宋体" w:hAnsi="宋体"/>
          <w:color w:val="auto"/>
          <w:sz w:val="21"/>
          <w:szCs w:val="20"/>
          <w:highlight w:val="none"/>
        </w:rPr>
      </w:pPr>
    </w:p>
    <w:p w14:paraId="5AA17D6A">
      <w:pPr>
        <w:spacing w:line="420" w:lineRule="exact"/>
        <w:ind w:firstLine="602" w:firstLineChars="250"/>
        <w:rPr>
          <w:rFonts w:hint="eastAsia" w:ascii="宋体" w:hAnsi="宋体"/>
          <w:b/>
          <w:color w:val="auto"/>
          <w:sz w:val="24"/>
          <w:szCs w:val="24"/>
          <w:highlight w:val="none"/>
          <w:u w:val="single"/>
        </w:rPr>
      </w:pPr>
    </w:p>
    <w:p w14:paraId="005524C0">
      <w:pPr>
        <w:spacing w:line="420" w:lineRule="exact"/>
        <w:ind w:firstLine="600" w:firstLineChars="250"/>
        <w:rPr>
          <w:rFonts w:hint="eastAsia" w:ascii="宋体" w:hAnsi="宋体"/>
          <w:color w:val="auto"/>
          <w:sz w:val="24"/>
          <w:szCs w:val="24"/>
          <w:highlight w:val="none"/>
        </w:rPr>
      </w:pPr>
    </w:p>
    <w:p w14:paraId="5D6F9A09">
      <w:pPr>
        <w:spacing w:line="420" w:lineRule="exact"/>
        <w:ind w:firstLine="600" w:firstLineChars="250"/>
        <w:rPr>
          <w:rFonts w:hint="eastAsia" w:ascii="宋体" w:hAnsi="宋体"/>
          <w:color w:val="auto"/>
          <w:sz w:val="24"/>
          <w:szCs w:val="24"/>
          <w:highlight w:val="none"/>
        </w:rPr>
      </w:pPr>
    </w:p>
    <w:p w14:paraId="1D7545A2">
      <w:pPr>
        <w:pStyle w:val="15"/>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p>
    <w:p w14:paraId="36FD0B1A">
      <w:pPr>
        <w:pStyle w:val="15"/>
        <w:spacing w:line="420" w:lineRule="exact"/>
        <w:ind w:firstLine="0"/>
        <w:rPr>
          <w:rFonts w:hint="eastAsia" w:ascii="宋体" w:hAnsi="宋体"/>
          <w:color w:val="auto"/>
          <w:highlight w:val="none"/>
        </w:rPr>
      </w:pPr>
    </w:p>
    <w:p w14:paraId="249FC794">
      <w:pPr>
        <w:pStyle w:val="15"/>
        <w:spacing w:line="420" w:lineRule="exact"/>
        <w:ind w:firstLine="0"/>
        <w:rPr>
          <w:rFonts w:hint="eastAsia"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0B83828">
      <w:pPr>
        <w:pStyle w:val="15"/>
        <w:spacing w:line="420" w:lineRule="exact"/>
        <w:ind w:firstLine="0"/>
        <w:rPr>
          <w:rFonts w:hint="eastAsia" w:ascii="宋体" w:hAnsi="宋体"/>
          <w:color w:val="auto"/>
          <w:highlight w:val="none"/>
        </w:rPr>
      </w:pPr>
    </w:p>
    <w:p w14:paraId="564F23A2">
      <w:pPr>
        <w:pStyle w:val="15"/>
        <w:spacing w:line="420" w:lineRule="exact"/>
        <w:ind w:firstLine="0"/>
        <w:jc w:val="right"/>
        <w:rPr>
          <w:rFonts w:hint="eastAsia" w:ascii="宋体" w:hAnsi="宋体"/>
          <w:color w:val="auto"/>
          <w:highlight w:val="none"/>
        </w:rPr>
      </w:pPr>
    </w:p>
    <w:p w14:paraId="3516D42C">
      <w:pPr>
        <w:pStyle w:val="15"/>
        <w:spacing w:line="420" w:lineRule="exact"/>
        <w:ind w:firstLine="0"/>
        <w:jc w:val="right"/>
        <w:rPr>
          <w:rFonts w:hint="eastAsia" w:ascii="宋体" w:hAnsi="宋体"/>
          <w:color w:val="auto"/>
          <w:highlight w:val="none"/>
        </w:rPr>
      </w:pPr>
    </w:p>
    <w:p w14:paraId="47D6590D">
      <w:pPr>
        <w:spacing w:line="420" w:lineRule="exact"/>
        <w:ind w:firstLine="3120" w:firstLineChars="13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052322FD">
      <w:pPr>
        <w:pStyle w:val="43"/>
        <w:spacing w:line="225" w:lineRule="atLeast"/>
        <w:jc w:val="both"/>
        <w:rPr>
          <w:rFonts w:hint="eastAsia"/>
          <w:b/>
          <w:color w:val="auto"/>
          <w:highlight w:val="none"/>
        </w:rPr>
      </w:pPr>
    </w:p>
    <w:p w14:paraId="30020087">
      <w:pPr>
        <w:pStyle w:val="43"/>
        <w:spacing w:line="225" w:lineRule="atLeast"/>
        <w:jc w:val="both"/>
        <w:rPr>
          <w:rFonts w:hint="eastAsia"/>
          <w:b/>
          <w:color w:val="auto"/>
          <w:highlight w:val="none"/>
        </w:rPr>
      </w:pPr>
    </w:p>
    <w:p w14:paraId="57DB12DC">
      <w:pPr>
        <w:pStyle w:val="43"/>
        <w:spacing w:line="225" w:lineRule="atLeast"/>
        <w:jc w:val="both"/>
        <w:rPr>
          <w:rFonts w:hint="eastAsia"/>
          <w:b/>
          <w:color w:val="auto"/>
          <w:highlight w:val="none"/>
        </w:rPr>
      </w:pPr>
    </w:p>
    <w:p w14:paraId="0A6F5745">
      <w:pPr>
        <w:pStyle w:val="43"/>
        <w:spacing w:line="225" w:lineRule="atLeast"/>
        <w:jc w:val="both"/>
        <w:rPr>
          <w:rFonts w:hint="eastAsia"/>
          <w:b/>
          <w:color w:val="auto"/>
          <w:highlight w:val="none"/>
        </w:rPr>
      </w:pPr>
    </w:p>
    <w:p w14:paraId="6C73A145">
      <w:pPr>
        <w:pStyle w:val="43"/>
        <w:spacing w:line="225" w:lineRule="atLeast"/>
        <w:jc w:val="both"/>
        <w:rPr>
          <w:rFonts w:hint="eastAsia"/>
          <w:b/>
          <w:color w:val="auto"/>
          <w:highlight w:val="none"/>
        </w:rPr>
      </w:pPr>
    </w:p>
    <w:p w14:paraId="2AFEBE8B">
      <w:pPr>
        <w:pStyle w:val="43"/>
        <w:spacing w:line="225" w:lineRule="atLeast"/>
        <w:jc w:val="both"/>
        <w:rPr>
          <w:rFonts w:hint="eastAsia"/>
          <w:b/>
          <w:bCs/>
          <w:color w:val="auto"/>
          <w:sz w:val="30"/>
          <w:szCs w:val="30"/>
          <w:highlight w:val="none"/>
        </w:rPr>
      </w:pPr>
    </w:p>
    <w:p w14:paraId="09E09252">
      <w:pPr>
        <w:pStyle w:val="43"/>
        <w:spacing w:line="225" w:lineRule="atLeast"/>
        <w:jc w:val="both"/>
        <w:rPr>
          <w:rFonts w:hint="eastAsia"/>
          <w:b/>
          <w:bCs/>
          <w:color w:val="auto"/>
          <w:sz w:val="30"/>
          <w:szCs w:val="30"/>
          <w:highlight w:val="none"/>
        </w:rPr>
      </w:pPr>
    </w:p>
    <w:p w14:paraId="075A13A2">
      <w:pPr>
        <w:pStyle w:val="43"/>
        <w:spacing w:line="225" w:lineRule="atLeast"/>
        <w:jc w:val="both"/>
        <w:rPr>
          <w:rFonts w:hint="eastAsia"/>
          <w:b/>
          <w:bCs/>
          <w:color w:val="auto"/>
          <w:sz w:val="30"/>
          <w:szCs w:val="30"/>
          <w:highlight w:val="none"/>
        </w:rPr>
      </w:pPr>
      <w:r>
        <w:rPr>
          <w:rFonts w:hint="eastAsia"/>
          <w:b/>
          <w:bCs/>
          <w:color w:val="auto"/>
          <w:sz w:val="30"/>
          <w:szCs w:val="30"/>
          <w:highlight w:val="none"/>
        </w:rPr>
        <w:t xml:space="preserve">附件六： </w:t>
      </w:r>
      <w:r>
        <w:rPr>
          <w:b/>
          <w:bCs/>
          <w:color w:val="auto"/>
          <w:sz w:val="30"/>
          <w:szCs w:val="30"/>
          <w:highlight w:val="none"/>
        </w:rPr>
        <w:t xml:space="preserve">            </w:t>
      </w:r>
      <w:r>
        <w:rPr>
          <w:rFonts w:hint="eastAsia"/>
          <w:b/>
          <w:bCs/>
          <w:color w:val="auto"/>
          <w:sz w:val="30"/>
          <w:szCs w:val="30"/>
          <w:highlight w:val="none"/>
        </w:rPr>
        <w:t>分项报价明细表</w:t>
      </w:r>
    </w:p>
    <w:p w14:paraId="25AFD80A">
      <w:pPr>
        <w:pStyle w:val="43"/>
        <w:spacing w:line="225" w:lineRule="atLeast"/>
        <w:rPr>
          <w:rFonts w:hint="eastAsia"/>
          <w:b/>
          <w:bCs/>
          <w:color w:val="auto"/>
          <w:szCs w:val="24"/>
          <w:highlight w:val="none"/>
        </w:rPr>
      </w:pPr>
      <w:r>
        <w:rPr>
          <w:rFonts w:hint="eastAsia"/>
          <w:b/>
          <w:bCs/>
          <w:color w:val="auto"/>
          <w:szCs w:val="24"/>
          <w:highlight w:val="none"/>
        </w:rPr>
        <w:t xml:space="preserve">项目名称：江苏东和康命源新材料科技发展有限公司采购双壁波纹管模头项目           单位：元   </w:t>
      </w:r>
    </w:p>
    <w:tbl>
      <w:tblPr>
        <w:tblStyle w:val="47"/>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776"/>
        <w:gridCol w:w="2352"/>
        <w:gridCol w:w="660"/>
        <w:gridCol w:w="684"/>
        <w:gridCol w:w="1428"/>
        <w:gridCol w:w="864"/>
        <w:gridCol w:w="1476"/>
      </w:tblGrid>
      <w:tr w14:paraId="05EE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5FFB539">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776" w:type="dxa"/>
          </w:tcPr>
          <w:p w14:paraId="1DD83163">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2352" w:type="dxa"/>
          </w:tcPr>
          <w:p w14:paraId="09EB691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具体规格尺寸</w:t>
            </w:r>
          </w:p>
        </w:tc>
        <w:tc>
          <w:tcPr>
            <w:tcW w:w="660" w:type="dxa"/>
          </w:tcPr>
          <w:p w14:paraId="272BBE8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w:t>
            </w:r>
          </w:p>
        </w:tc>
        <w:tc>
          <w:tcPr>
            <w:tcW w:w="684" w:type="dxa"/>
          </w:tcPr>
          <w:p w14:paraId="5438D75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1428" w:type="dxa"/>
          </w:tcPr>
          <w:p w14:paraId="23AB364C">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全费用单价</w:t>
            </w:r>
          </w:p>
        </w:tc>
        <w:tc>
          <w:tcPr>
            <w:tcW w:w="864" w:type="dxa"/>
          </w:tcPr>
          <w:p w14:paraId="7A4ED2D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合价</w:t>
            </w:r>
          </w:p>
        </w:tc>
        <w:tc>
          <w:tcPr>
            <w:tcW w:w="1476" w:type="dxa"/>
          </w:tcPr>
          <w:p w14:paraId="3CFB0B5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5C02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1DAD356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776" w:type="dxa"/>
          </w:tcPr>
          <w:p w14:paraId="18E6670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2352" w:type="dxa"/>
          </w:tcPr>
          <w:p w14:paraId="5A0BD46E">
            <w:pPr>
              <w:spacing w:line="5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具体内容详见“第二章  采购项目要求”</w:t>
            </w:r>
          </w:p>
        </w:tc>
        <w:tc>
          <w:tcPr>
            <w:tcW w:w="660" w:type="dxa"/>
          </w:tcPr>
          <w:p w14:paraId="12E16C1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c>
          <w:tcPr>
            <w:tcW w:w="684" w:type="dxa"/>
          </w:tcPr>
          <w:p w14:paraId="6CFC3F9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28" w:type="dxa"/>
          </w:tcPr>
          <w:p w14:paraId="24205528">
            <w:pPr>
              <w:spacing w:line="500" w:lineRule="exact"/>
              <w:jc w:val="center"/>
              <w:rPr>
                <w:rFonts w:hint="eastAsia" w:asciiTheme="minorEastAsia" w:hAnsiTheme="minorEastAsia" w:eastAsiaTheme="minorEastAsia" w:cstheme="minorEastAsia"/>
                <w:color w:val="auto"/>
                <w:sz w:val="24"/>
                <w:szCs w:val="24"/>
                <w:highlight w:val="none"/>
              </w:rPr>
            </w:pPr>
          </w:p>
        </w:tc>
        <w:tc>
          <w:tcPr>
            <w:tcW w:w="864" w:type="dxa"/>
          </w:tcPr>
          <w:p w14:paraId="076F9628">
            <w:pPr>
              <w:spacing w:line="500" w:lineRule="exact"/>
              <w:jc w:val="center"/>
              <w:rPr>
                <w:rFonts w:hint="eastAsia" w:asciiTheme="minorEastAsia" w:hAnsiTheme="minorEastAsia" w:eastAsiaTheme="minorEastAsia" w:cstheme="minorEastAsia"/>
                <w:color w:val="auto"/>
                <w:sz w:val="24"/>
                <w:szCs w:val="24"/>
                <w:highlight w:val="none"/>
              </w:rPr>
            </w:pPr>
          </w:p>
        </w:tc>
        <w:tc>
          <w:tcPr>
            <w:tcW w:w="1476" w:type="dxa"/>
          </w:tcPr>
          <w:p w14:paraId="5EE03FF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78B3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735FD32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776" w:type="dxa"/>
          </w:tcPr>
          <w:p w14:paraId="3E3476D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2352" w:type="dxa"/>
          </w:tcPr>
          <w:p w14:paraId="7DBF800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具体内容详见“第二章  采购项目要求”</w:t>
            </w:r>
          </w:p>
        </w:tc>
        <w:tc>
          <w:tcPr>
            <w:tcW w:w="660" w:type="dxa"/>
          </w:tcPr>
          <w:p w14:paraId="369E69CD">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c>
          <w:tcPr>
            <w:tcW w:w="684" w:type="dxa"/>
          </w:tcPr>
          <w:p w14:paraId="764DA33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28" w:type="dxa"/>
          </w:tcPr>
          <w:p w14:paraId="1B7BEC65">
            <w:pPr>
              <w:spacing w:line="500" w:lineRule="exact"/>
              <w:jc w:val="center"/>
              <w:rPr>
                <w:rFonts w:hint="eastAsia" w:asciiTheme="minorEastAsia" w:hAnsiTheme="minorEastAsia" w:eastAsiaTheme="minorEastAsia" w:cstheme="minorEastAsia"/>
                <w:color w:val="auto"/>
                <w:sz w:val="24"/>
                <w:szCs w:val="24"/>
                <w:highlight w:val="none"/>
              </w:rPr>
            </w:pPr>
          </w:p>
        </w:tc>
        <w:tc>
          <w:tcPr>
            <w:tcW w:w="864" w:type="dxa"/>
          </w:tcPr>
          <w:p w14:paraId="7C28B023">
            <w:pPr>
              <w:spacing w:line="500" w:lineRule="exact"/>
              <w:jc w:val="center"/>
              <w:rPr>
                <w:rFonts w:hint="eastAsia" w:asciiTheme="minorEastAsia" w:hAnsiTheme="minorEastAsia" w:eastAsiaTheme="minorEastAsia" w:cstheme="minorEastAsia"/>
                <w:color w:val="auto"/>
                <w:sz w:val="24"/>
                <w:szCs w:val="24"/>
                <w:highlight w:val="none"/>
              </w:rPr>
            </w:pPr>
          </w:p>
        </w:tc>
        <w:tc>
          <w:tcPr>
            <w:tcW w:w="1476" w:type="dxa"/>
          </w:tcPr>
          <w:p w14:paraId="3FFA199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r w14:paraId="311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704" w:type="dxa"/>
            <w:gridSpan w:val="3"/>
          </w:tcPr>
          <w:p w14:paraId="19DDBF4A">
            <w:pPr>
              <w:pStyle w:val="2"/>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投标总价</w:t>
            </w:r>
          </w:p>
        </w:tc>
        <w:tc>
          <w:tcPr>
            <w:tcW w:w="5112" w:type="dxa"/>
            <w:gridSpan w:val="5"/>
          </w:tcPr>
          <w:p w14:paraId="6B004855">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p>
          <w:p w14:paraId="04E3C58A">
            <w:pPr>
              <w:pStyle w:val="2"/>
              <w:ind w:firstLine="0" w:firstLineChars="0"/>
              <w:rPr>
                <w:color w:val="auto"/>
                <w:highlight w:val="none"/>
              </w:rPr>
            </w:pPr>
            <w:r>
              <w:rPr>
                <w:rFonts w:hint="eastAsia" w:asciiTheme="minorEastAsia" w:hAnsiTheme="minorEastAsia" w:eastAsiaTheme="minorEastAsia" w:cstheme="minorEastAsia"/>
                <w:color w:val="auto"/>
                <w:sz w:val="24"/>
                <w:szCs w:val="24"/>
                <w:highlight w:val="none"/>
              </w:rPr>
              <w:t>小写：</w:t>
            </w:r>
          </w:p>
        </w:tc>
      </w:tr>
    </w:tbl>
    <w:p w14:paraId="66C88722">
      <w:pPr>
        <w:tabs>
          <w:tab w:val="left" w:pos="5665"/>
          <w:tab w:val="right" w:pos="8360"/>
        </w:tabs>
        <w:spacing w:line="360" w:lineRule="exact"/>
        <w:ind w:right="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r>
        <w:rPr>
          <w:rFonts w:hint="eastAsia" w:asciiTheme="minorEastAsia" w:hAnsiTheme="minorEastAsia" w:eastAsiaTheme="minorEastAsia" w:cstheme="minorEastAsia"/>
          <w:b/>
          <w:color w:val="auto"/>
          <w:sz w:val="24"/>
          <w:szCs w:val="24"/>
          <w:highlight w:val="none"/>
        </w:rPr>
        <w:t>：</w:t>
      </w:r>
    </w:p>
    <w:p w14:paraId="35F50B6E">
      <w:pPr>
        <w:tabs>
          <w:tab w:val="left" w:pos="5665"/>
          <w:tab w:val="right" w:pos="8360"/>
        </w:tabs>
        <w:spacing w:line="360" w:lineRule="exact"/>
        <w:ind w:right="42"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1、合价应等于数量*全费用单价，合价之和应等于投标总价，否则作废标处理。</w:t>
      </w:r>
    </w:p>
    <w:p w14:paraId="14C439E7">
      <w:pPr>
        <w:pStyle w:val="371"/>
        <w:spacing w:before="0" w:after="0" w:line="3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2、本表中分项报价明细表与投标函中投标报价一致，否则作废标处理。</w:t>
      </w:r>
    </w:p>
    <w:p w14:paraId="46EE1C93">
      <w:pPr>
        <w:pStyle w:val="371"/>
        <w:spacing w:before="0" w:after="0" w:line="3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3、包括本项目所确定的采购范围内为完成本项目所必须人工、材料(含一切必须的辅助材料)、货物费、装卸费、运费、安装及调试、免费质保、税金及合同包含的所有风险、责任等一切费用。</w:t>
      </w:r>
    </w:p>
    <w:p w14:paraId="37CAFC15">
      <w:pPr>
        <w:tabs>
          <w:tab w:val="left" w:pos="5665"/>
          <w:tab w:val="right" w:pos="8360"/>
        </w:tabs>
        <w:spacing w:line="360" w:lineRule="exact"/>
        <w:ind w:right="42" w:firstLine="3360"/>
        <w:rPr>
          <w:color w:val="auto"/>
          <w:sz w:val="24"/>
          <w:highlight w:val="none"/>
        </w:rPr>
      </w:pPr>
    </w:p>
    <w:p w14:paraId="013592D1">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p>
    <w:p w14:paraId="7F4DFF97">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投标人(公章)：</w:t>
      </w:r>
    </w:p>
    <w:p w14:paraId="6E532F60">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法人代表或授权委托人（签字或印章）：</w:t>
      </w:r>
    </w:p>
    <w:p w14:paraId="084D746F">
      <w:pPr>
        <w:pStyle w:val="21"/>
        <w:jc w:val="left"/>
        <w:rPr>
          <w:b/>
          <w:color w:val="auto"/>
          <w:highlight w:val="none"/>
        </w:rPr>
      </w:pPr>
      <w:r>
        <w:rPr>
          <w:rFonts w:hint="eastAsia" w:asciiTheme="minorEastAsia" w:hAnsiTheme="minorEastAsia" w:eastAsiaTheme="minorEastAsia" w:cstheme="minorEastAsia"/>
          <w:color w:val="auto"/>
          <w:szCs w:val="28"/>
          <w:highlight w:val="none"/>
        </w:rPr>
        <w:t>日 期：      年    月    日</w:t>
      </w:r>
    </w:p>
    <w:p w14:paraId="1E7871DC">
      <w:pPr>
        <w:adjustRightInd w:val="0"/>
        <w:jc w:val="center"/>
        <w:rPr>
          <w:rFonts w:hint="eastAsia" w:asciiTheme="minorEastAsia" w:hAnsiTheme="minorEastAsia" w:eastAsiaTheme="minorEastAsia" w:cstheme="minorEastAsia"/>
          <w:color w:val="auto"/>
          <w:sz w:val="44"/>
          <w:szCs w:val="44"/>
          <w:highlight w:val="none"/>
        </w:rPr>
      </w:pPr>
    </w:p>
    <w:p w14:paraId="0DB4CCDB">
      <w:pPr>
        <w:adjustRightInd w:val="0"/>
        <w:jc w:val="center"/>
        <w:rPr>
          <w:rFonts w:hint="eastAsia" w:asciiTheme="minorEastAsia" w:hAnsiTheme="minorEastAsia" w:eastAsiaTheme="minorEastAsia" w:cstheme="minorEastAsia"/>
          <w:color w:val="auto"/>
          <w:sz w:val="44"/>
          <w:szCs w:val="44"/>
          <w:highlight w:val="none"/>
        </w:rPr>
      </w:pPr>
    </w:p>
    <w:p w14:paraId="6C23AF6B">
      <w:pPr>
        <w:adjustRightInd w:val="0"/>
        <w:jc w:val="center"/>
        <w:rPr>
          <w:rFonts w:hint="eastAsia" w:asciiTheme="minorEastAsia" w:hAnsiTheme="minorEastAsia" w:eastAsiaTheme="minorEastAsia" w:cstheme="minorEastAsia"/>
          <w:color w:val="auto"/>
          <w:sz w:val="44"/>
          <w:szCs w:val="44"/>
          <w:highlight w:val="none"/>
        </w:rPr>
      </w:pPr>
    </w:p>
    <w:p w14:paraId="300D8F1D">
      <w:pPr>
        <w:adjustRightInd w:val="0"/>
        <w:jc w:val="center"/>
        <w:rPr>
          <w:rFonts w:hint="eastAsia" w:asciiTheme="minorEastAsia" w:hAnsiTheme="minorEastAsia" w:eastAsiaTheme="minorEastAsia" w:cstheme="minorEastAsia"/>
          <w:color w:val="auto"/>
          <w:sz w:val="44"/>
          <w:szCs w:val="44"/>
          <w:highlight w:val="none"/>
        </w:rPr>
      </w:pPr>
    </w:p>
    <w:p w14:paraId="13380D1A">
      <w:pPr>
        <w:adjustRightInd w:val="0"/>
        <w:jc w:val="center"/>
        <w:rPr>
          <w:rFonts w:hint="eastAsia" w:asciiTheme="minorEastAsia" w:hAnsiTheme="minorEastAsia" w:eastAsiaTheme="minorEastAsia" w:cstheme="minorEastAsia"/>
          <w:color w:val="auto"/>
          <w:sz w:val="44"/>
          <w:szCs w:val="44"/>
          <w:highlight w:val="none"/>
        </w:rPr>
      </w:pPr>
    </w:p>
    <w:p w14:paraId="685B4F72">
      <w:pPr>
        <w:adjustRightInd w:val="0"/>
        <w:jc w:val="center"/>
        <w:rPr>
          <w:rFonts w:hint="eastAsia" w:asciiTheme="minorEastAsia" w:hAnsiTheme="minorEastAsia" w:eastAsiaTheme="minorEastAsia" w:cstheme="minorEastAsia"/>
          <w:color w:val="auto"/>
          <w:sz w:val="44"/>
          <w:szCs w:val="44"/>
          <w:highlight w:val="none"/>
        </w:rPr>
      </w:pPr>
    </w:p>
    <w:p w14:paraId="1203C0AD">
      <w:pPr>
        <w:adjustRightInd w:val="0"/>
        <w:jc w:val="center"/>
        <w:rPr>
          <w:rFonts w:hint="eastAsia" w:asciiTheme="minorEastAsia" w:hAnsiTheme="minorEastAsia" w:eastAsiaTheme="minorEastAsia" w:cstheme="minorEastAsia"/>
          <w:color w:val="auto"/>
          <w:sz w:val="44"/>
          <w:szCs w:val="44"/>
          <w:highlight w:val="none"/>
        </w:rPr>
      </w:pPr>
    </w:p>
    <w:p w14:paraId="350374C8">
      <w:pPr>
        <w:adjustRightInd w:val="0"/>
        <w:jc w:val="center"/>
        <w:rPr>
          <w:rFonts w:hint="eastAsia" w:asciiTheme="minorEastAsia" w:hAnsiTheme="minorEastAsia" w:eastAsiaTheme="minorEastAsia" w:cstheme="minorEastAsia"/>
          <w:color w:val="auto"/>
          <w:sz w:val="44"/>
          <w:szCs w:val="44"/>
          <w:highlight w:val="none"/>
        </w:rPr>
      </w:pPr>
    </w:p>
    <w:p w14:paraId="60A3DE84">
      <w:pPr>
        <w:adjustRightInd w:val="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第六章  合同（格式）</w:t>
      </w:r>
    </w:p>
    <w:p w14:paraId="099C6132">
      <w:pPr>
        <w:adjustRightInd w:val="0"/>
        <w:spacing w:line="420" w:lineRule="exact"/>
        <w:jc w:val="center"/>
        <w:rPr>
          <w:rFonts w:hint="eastAsia" w:asciiTheme="minorEastAsia" w:hAnsiTheme="minorEastAsia" w:eastAsiaTheme="minorEastAsia" w:cstheme="minorEastAsia"/>
          <w:color w:val="auto"/>
          <w:spacing w:val="10"/>
          <w:sz w:val="28"/>
          <w:szCs w:val="28"/>
          <w:highlight w:val="none"/>
        </w:rPr>
      </w:pPr>
      <w:r>
        <w:rPr>
          <w:rFonts w:hint="eastAsia" w:asciiTheme="minorEastAsia" w:hAnsiTheme="minorEastAsia" w:eastAsiaTheme="minorEastAsia" w:cstheme="minorEastAsia"/>
          <w:color w:val="auto"/>
          <w:sz w:val="36"/>
          <w:szCs w:val="36"/>
          <w:highlight w:val="none"/>
        </w:rPr>
        <w:t>江苏东和康命源新材料科技发展有限公司采购双壁波纹管模头项目供需合同</w:t>
      </w:r>
    </w:p>
    <w:p w14:paraId="4F497C93">
      <w:pPr>
        <w:pStyle w:val="43"/>
        <w:spacing w:before="0" w:beforeAutospacing="0" w:after="0" w:afterAutospacing="0" w:line="420" w:lineRule="exact"/>
        <w:ind w:left="630" w:leftChars="300" w:right="76"/>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甲方（需方）：</w:t>
      </w:r>
      <w:r>
        <w:rPr>
          <w:rFonts w:hint="eastAsia" w:asciiTheme="minorEastAsia" w:hAnsiTheme="minorEastAsia" w:eastAsiaTheme="minorEastAsia" w:cstheme="minorEastAsia"/>
          <w:b/>
          <w:bCs/>
          <w:color w:val="auto"/>
          <w:spacing w:val="-8"/>
          <w:sz w:val="28"/>
          <w:szCs w:val="28"/>
          <w:highlight w:val="none"/>
          <w:u w:val="single"/>
          <w:shd w:val="clear" w:color="auto" w:fill="FFFFFF"/>
        </w:rPr>
        <w:t xml:space="preserve">                                </w:t>
      </w:r>
    </w:p>
    <w:p w14:paraId="513D0332">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sz w:val="28"/>
          <w:szCs w:val="28"/>
          <w:highlight w:val="none"/>
          <w:u w:val="singl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乙方（供方）：</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2CB06F4E">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sz w:val="28"/>
          <w:szCs w:val="28"/>
          <w:highlight w:val="none"/>
          <w:u w:val="singl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签订地点：</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07AACA86">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sz w:val="28"/>
          <w:szCs w:val="28"/>
          <w:highlight w:val="none"/>
          <w:shd w:val="clear" w:color="auto" w:fill="FFFFFF"/>
        </w:rPr>
        <w:t>签订时间：</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3E281939">
      <w:pPr>
        <w:pStyle w:val="43"/>
        <w:spacing w:before="0" w:beforeAutospacing="0" w:after="0" w:afterAutospacing="0" w:line="420" w:lineRule="exact"/>
        <w:ind w:left="76" w:right="7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按照《中华人民共和国民法典》相关法律、法规的规定，结合本项目具体情况，双方达成如下协议：</w:t>
      </w:r>
    </w:p>
    <w:p w14:paraId="235C6F6F">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项目概况</w:t>
      </w:r>
    </w:p>
    <w:p w14:paraId="2C2BB2FE">
      <w:pPr>
        <w:spacing w:line="590" w:lineRule="exact"/>
        <w:ind w:firstLine="840" w:firstLineChars="3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1、项目名称：</w:t>
      </w:r>
      <w:r>
        <w:rPr>
          <w:rFonts w:hint="eastAsia" w:asciiTheme="minorEastAsia" w:hAnsiTheme="minorEastAsia" w:eastAsiaTheme="minorEastAsia" w:cstheme="minorEastAsia"/>
          <w:color w:val="auto"/>
          <w:sz w:val="28"/>
          <w:szCs w:val="28"/>
          <w:highlight w:val="none"/>
          <w:u w:val="single"/>
          <w:shd w:val="clear" w:color="auto" w:fill="FFFFFF"/>
        </w:rPr>
        <w:t>江苏东和康命源新材料科技发展有限公司采购双壁波纹管模头项目</w:t>
      </w:r>
      <w:r>
        <w:rPr>
          <w:rFonts w:asciiTheme="minorEastAsia" w:hAnsiTheme="minorEastAsia" w:eastAsiaTheme="minorEastAsia" w:cstheme="minorEastAsia"/>
          <w:color w:val="auto"/>
          <w:sz w:val="28"/>
          <w:szCs w:val="28"/>
          <w:highlight w:val="none"/>
          <w:shd w:val="clear" w:color="auto" w:fill="FFFFFF"/>
        </w:rPr>
        <w:t xml:space="preserve"> </w:t>
      </w:r>
    </w:p>
    <w:p w14:paraId="237E808F">
      <w:pPr>
        <w:spacing w:line="590" w:lineRule="exact"/>
        <w:ind w:firstLine="840" w:firstLineChars="300"/>
        <w:jc w:val="left"/>
        <w:rPr>
          <w:rFonts w:hint="eastAsia" w:asciiTheme="minorEastAsia" w:hAnsiTheme="minorEastAsia" w:eastAsiaTheme="minorEastAsia" w:cstheme="minorEastAsia"/>
          <w:color w:val="auto"/>
          <w:sz w:val="28"/>
          <w:szCs w:val="28"/>
          <w:highlight w:val="none"/>
          <w:u w:val="singl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2、具体内容：</w:t>
      </w:r>
    </w:p>
    <w:p w14:paraId="4716AFF6">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项目清单：（满足T/CECS10022-2021的标准）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2"/>
        <w:gridCol w:w="1368"/>
        <w:gridCol w:w="2887"/>
      </w:tblGrid>
      <w:tr w14:paraId="0E75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4C694B2E">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372" w:type="dxa"/>
          </w:tcPr>
          <w:p w14:paraId="7E76033E">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1368" w:type="dxa"/>
          </w:tcPr>
          <w:p w14:paraId="1067521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2887" w:type="dxa"/>
          </w:tcPr>
          <w:p w14:paraId="66C4296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6EF0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5C18CDA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372" w:type="dxa"/>
          </w:tcPr>
          <w:p w14:paraId="3E95B9D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1368" w:type="dxa"/>
          </w:tcPr>
          <w:p w14:paraId="1107157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57D058F1">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350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2B75E881">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372" w:type="dxa"/>
          </w:tcPr>
          <w:p w14:paraId="656558B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1368" w:type="dxa"/>
          </w:tcPr>
          <w:p w14:paraId="7C09DCC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21682FF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bl>
    <w:p w14:paraId="701EFFEC">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具体规格尺寸：</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764"/>
        <w:gridCol w:w="1236"/>
        <w:gridCol w:w="1056"/>
        <w:gridCol w:w="1240"/>
        <w:gridCol w:w="1464"/>
        <w:gridCol w:w="1067"/>
      </w:tblGrid>
      <w:tr w14:paraId="2B6E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Pr>
          <w:p w14:paraId="704CE8F5">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64" w:type="dxa"/>
          </w:tcPr>
          <w:p w14:paraId="5191F251">
            <w:pPr>
              <w:spacing w:line="400" w:lineRule="exact"/>
              <w:jc w:val="center"/>
              <w:rPr>
                <w:rFonts w:hint="eastAsia" w:ascii="宋体" w:hAnsi="宋体" w:cs="宋体"/>
                <w:color w:val="auto"/>
                <w:kern w:val="0"/>
                <w:szCs w:val="21"/>
                <w:highlight w:val="none"/>
              </w:rPr>
            </w:pPr>
            <w:r>
              <w:rPr>
                <w:rFonts w:hint="eastAsia"/>
                <w:color w:val="auto"/>
                <w:szCs w:val="21"/>
                <w:highlight w:val="none"/>
              </w:rPr>
              <w:t>模头+模块类型</w:t>
            </w:r>
          </w:p>
        </w:tc>
        <w:tc>
          <w:tcPr>
            <w:tcW w:w="1236" w:type="dxa"/>
          </w:tcPr>
          <w:p w14:paraId="6709FC3E">
            <w:pPr>
              <w:spacing w:line="400" w:lineRule="exact"/>
              <w:jc w:val="center"/>
              <w:rPr>
                <w:rFonts w:hint="eastAsia" w:ascii="宋体" w:hAnsi="宋体" w:cs="宋体"/>
                <w:color w:val="auto"/>
                <w:kern w:val="0"/>
                <w:szCs w:val="21"/>
                <w:highlight w:val="none"/>
              </w:rPr>
            </w:pPr>
            <w:r>
              <w:rPr>
                <w:rFonts w:hint="eastAsia"/>
                <w:color w:val="auto"/>
                <w:szCs w:val="21"/>
                <w:highlight w:val="none"/>
              </w:rPr>
              <w:t>规格尺寸/内径</w:t>
            </w:r>
          </w:p>
        </w:tc>
        <w:tc>
          <w:tcPr>
            <w:tcW w:w="1056" w:type="dxa"/>
          </w:tcPr>
          <w:p w14:paraId="051EC92B">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波纹管水套直径</w:t>
            </w:r>
          </w:p>
        </w:tc>
        <w:tc>
          <w:tcPr>
            <w:tcW w:w="1240" w:type="dxa"/>
          </w:tcPr>
          <w:p w14:paraId="091826A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成型模块波谷尺寸</w:t>
            </w:r>
          </w:p>
        </w:tc>
        <w:tc>
          <w:tcPr>
            <w:tcW w:w="1464" w:type="dxa"/>
          </w:tcPr>
          <w:p w14:paraId="7E8F98B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成型模块波峰尺寸</w:t>
            </w:r>
          </w:p>
        </w:tc>
        <w:tc>
          <w:tcPr>
            <w:tcW w:w="1067" w:type="dxa"/>
          </w:tcPr>
          <w:p w14:paraId="65E20888">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层压厚度</w:t>
            </w:r>
          </w:p>
        </w:tc>
      </w:tr>
      <w:tr w14:paraId="3C65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Pr>
          <w:p w14:paraId="3CBAE901">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64" w:type="dxa"/>
          </w:tcPr>
          <w:p w14:paraId="6989AE57">
            <w:pPr>
              <w:spacing w:line="400" w:lineRule="exact"/>
              <w:jc w:val="center"/>
              <w:rPr>
                <w:rFonts w:hint="eastAsia" w:ascii="宋体" w:hAnsi="宋体" w:cs="宋体"/>
                <w:color w:val="auto"/>
                <w:kern w:val="0"/>
                <w:szCs w:val="21"/>
                <w:highlight w:val="none"/>
              </w:rPr>
            </w:pPr>
            <w:r>
              <w:rPr>
                <w:rFonts w:hint="eastAsia"/>
                <w:color w:val="auto"/>
                <w:szCs w:val="21"/>
                <w:highlight w:val="none"/>
              </w:rPr>
              <w:t>300模头+标准环刚模块</w:t>
            </w:r>
          </w:p>
        </w:tc>
        <w:tc>
          <w:tcPr>
            <w:tcW w:w="1236" w:type="dxa"/>
          </w:tcPr>
          <w:p w14:paraId="61F23DC8">
            <w:pPr>
              <w:spacing w:line="400" w:lineRule="exact"/>
              <w:jc w:val="center"/>
              <w:rPr>
                <w:rFonts w:hint="eastAsia" w:ascii="宋体" w:hAnsi="宋体" w:cs="宋体"/>
                <w:color w:val="auto"/>
                <w:kern w:val="0"/>
                <w:szCs w:val="21"/>
                <w:highlight w:val="none"/>
              </w:rPr>
            </w:pPr>
            <w:r>
              <w:rPr>
                <w:rFonts w:hint="eastAsia"/>
                <w:color w:val="auto"/>
                <w:szCs w:val="21"/>
                <w:highlight w:val="none"/>
              </w:rPr>
              <w:t>DN300</w:t>
            </w:r>
          </w:p>
        </w:tc>
        <w:tc>
          <w:tcPr>
            <w:tcW w:w="1056" w:type="dxa"/>
          </w:tcPr>
          <w:p w14:paraId="25391D5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307</w:t>
            </w:r>
          </w:p>
        </w:tc>
        <w:tc>
          <w:tcPr>
            <w:tcW w:w="1240" w:type="dxa"/>
          </w:tcPr>
          <w:p w14:paraId="1B284E5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312</w:t>
            </w:r>
          </w:p>
        </w:tc>
        <w:tc>
          <w:tcPr>
            <w:tcW w:w="1464" w:type="dxa"/>
          </w:tcPr>
          <w:p w14:paraId="7452BD2A">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355</w:t>
            </w:r>
          </w:p>
        </w:tc>
        <w:tc>
          <w:tcPr>
            <w:tcW w:w="1067" w:type="dxa"/>
          </w:tcPr>
          <w:p w14:paraId="252FF8BC">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14:paraId="0AC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gridSpan w:val="3"/>
          </w:tcPr>
          <w:p w14:paraId="2FAE2F4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1056" w:type="dxa"/>
          </w:tcPr>
          <w:p w14:paraId="48590D76">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水套尺寸可确定对应挤出模头口模段最小尺寸</w:t>
            </w:r>
          </w:p>
        </w:tc>
        <w:tc>
          <w:tcPr>
            <w:tcW w:w="1240" w:type="dxa"/>
          </w:tcPr>
          <w:p w14:paraId="1B665112">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模块波谷可确定对应模头口模段最大尺寸</w:t>
            </w:r>
          </w:p>
        </w:tc>
        <w:tc>
          <w:tcPr>
            <w:tcW w:w="1464" w:type="dxa"/>
          </w:tcPr>
          <w:p w14:paraId="3F40D3EA">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波峰尺寸可确定成型模块外形尺寸</w:t>
            </w:r>
          </w:p>
        </w:tc>
        <w:tc>
          <w:tcPr>
            <w:tcW w:w="1067" w:type="dxa"/>
          </w:tcPr>
          <w:p w14:paraId="350E9093">
            <w:pPr>
              <w:spacing w:line="400" w:lineRule="exact"/>
              <w:jc w:val="center"/>
              <w:rPr>
                <w:rFonts w:hint="eastAsia" w:ascii="宋体" w:hAnsi="宋体" w:cs="宋体"/>
                <w:color w:val="auto"/>
                <w:kern w:val="0"/>
                <w:szCs w:val="21"/>
                <w:highlight w:val="none"/>
              </w:rPr>
            </w:pPr>
          </w:p>
        </w:tc>
      </w:tr>
    </w:tbl>
    <w:p w14:paraId="7B2C3D1C">
      <w:pPr>
        <w:spacing w:line="590" w:lineRule="exact"/>
        <w:ind w:firstLine="840" w:firstLineChars="300"/>
        <w:jc w:val="left"/>
        <w:rPr>
          <w:rFonts w:hint="eastAsia" w:ascii="宋体" w:hAnsi="宋体" w:cs="宋体"/>
          <w:color w:val="auto"/>
          <w:kern w:val="0"/>
          <w:sz w:val="24"/>
          <w:szCs w:val="24"/>
          <w:highlight w:val="none"/>
        </w:rPr>
      </w:pPr>
      <w:r>
        <w:rPr>
          <w:rFonts w:hint="eastAsia" w:asciiTheme="minorEastAsia" w:hAnsiTheme="minorEastAsia" w:eastAsiaTheme="minorEastAsia" w:cstheme="minorEastAsia"/>
          <w:color w:val="auto"/>
          <w:sz w:val="28"/>
          <w:szCs w:val="28"/>
          <w:highlight w:val="none"/>
          <w:shd w:val="clear" w:color="auto" w:fill="FFFFFF"/>
        </w:rPr>
        <w:t>3、交付日期：在接到甲方通知后</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u w:val="single"/>
          <w:shd w:val="clear" w:color="auto" w:fill="FFFFFF"/>
          <w:lang w:val="en-US" w:eastAsia="zh-CN"/>
        </w:rPr>
        <w:t xml:space="preserve">    </w:t>
      </w:r>
      <w:r>
        <w:rPr>
          <w:rFonts w:hint="eastAsia" w:asciiTheme="minorEastAsia" w:hAnsiTheme="minorEastAsia" w:eastAsiaTheme="minorEastAsia" w:cstheme="minorEastAsia"/>
          <w:color w:val="auto"/>
          <w:sz w:val="28"/>
          <w:szCs w:val="28"/>
          <w:highlight w:val="none"/>
          <w:shd w:val="clear" w:color="auto" w:fill="FFFFFF"/>
        </w:rPr>
        <w:t xml:space="preserve">日历天供货到指定地点并安装完成。 </w:t>
      </w:r>
    </w:p>
    <w:p w14:paraId="6B314964">
      <w:pPr>
        <w:spacing w:line="590" w:lineRule="exact"/>
        <w:ind w:firstLine="840" w:firstLineChars="3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4、产品质量及验收标准：货到指定地点，全部安装完毕后开始验收，所供应的全部货物应符合甲方的验收标准，要求外观无瑕疵，规格、材质符合合同约定。</w:t>
      </w:r>
    </w:p>
    <w:p w14:paraId="5CD962A9">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（1）质量标准：合格。自供方交货之日起30天内，如因品质不良或规格不符，该产品允许需方调换，由供方提供物流费用。</w:t>
      </w:r>
    </w:p>
    <w:p w14:paraId="1AAAC570">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甲方对合同产品的包装、规格、型号、数量、外观、质量等进行初步验收。如甲方在初步验收过程中发现产品的规格、型号、数量、外观、质量等不符合本合同约定或存在损坏等情况的，甲方有权拒绝接收。同时，甲方应立即与乙方联系，乙方应在收到通知之日起7天内无条件退换货。</w:t>
      </w:r>
    </w:p>
    <w:p w14:paraId="24651D93">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（3）就甲方在实际使用中出现的产品质量问题，甲方的初步验收、付款等行为不解除乙方按照法律法规和本合同约定应当承担的质量责任和赔偿责任。</w:t>
      </w:r>
    </w:p>
    <w:p w14:paraId="562C599B">
      <w:pPr>
        <w:pStyle w:val="21"/>
        <w:spacing w:line="590" w:lineRule="exact"/>
        <w:ind w:firstLine="840" w:firstLineChars="30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shd w:val="clear" w:color="auto" w:fill="FFFFFF"/>
        </w:rPr>
        <w:t>5、交付地点：</w:t>
      </w:r>
      <w:r>
        <w:rPr>
          <w:rFonts w:hint="eastAsia" w:asciiTheme="minorEastAsia" w:hAnsiTheme="minorEastAsia" w:eastAsiaTheme="minorEastAsia" w:cstheme="minorEastAsia"/>
          <w:color w:val="auto"/>
          <w:szCs w:val="28"/>
          <w:highlight w:val="none"/>
          <w:u w:val="single"/>
          <w:shd w:val="clear" w:color="auto" w:fill="FFFFFF"/>
        </w:rPr>
        <w:t xml:space="preserve">按照甲方指定地点。交货前风险及费用由供方承担。             </w:t>
      </w:r>
    </w:p>
    <w:p w14:paraId="7E767AE7">
      <w:pPr>
        <w:spacing w:line="590" w:lineRule="exact"/>
        <w:ind w:firstLine="840" w:firstLineChars="3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6、合同金额合计：</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shd w:val="clear" w:color="auto" w:fill="FFFFFF"/>
        </w:rPr>
        <w:t>（小写：</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shd w:val="clear" w:color="auto" w:fill="FFFFFF"/>
        </w:rPr>
        <w:t>）</w:t>
      </w:r>
      <w:r>
        <w:rPr>
          <w:rFonts w:hint="eastAsia" w:asciiTheme="minorEastAsia" w:hAnsiTheme="minorEastAsia" w:eastAsiaTheme="minorEastAsia" w:cstheme="minorEastAsia"/>
          <w:color w:val="auto"/>
          <w:sz w:val="28"/>
          <w:szCs w:val="28"/>
          <w:highlight w:val="none"/>
        </w:rPr>
        <w:t>（含税）</w:t>
      </w:r>
      <w:r>
        <w:rPr>
          <w:rFonts w:hint="eastAsia" w:asciiTheme="minorEastAsia" w:hAnsiTheme="minorEastAsia" w:eastAsiaTheme="minorEastAsia" w:cstheme="minorEastAsia"/>
          <w:color w:val="auto"/>
          <w:sz w:val="28"/>
          <w:szCs w:val="28"/>
          <w:highlight w:val="none"/>
          <w:shd w:val="clear" w:color="auto" w:fill="FFFFFF"/>
        </w:rPr>
        <w:t>，税金：</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shd w:val="clear" w:color="auto" w:fill="FFFFFF"/>
        </w:rPr>
        <w:t>元</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shd w:val="clear" w:color="auto" w:fill="FFFFFF"/>
        </w:rPr>
        <w:t>，</w:t>
      </w:r>
      <w:r>
        <w:rPr>
          <w:rFonts w:hint="eastAsia" w:asciiTheme="minorEastAsia" w:hAnsiTheme="minorEastAsia" w:eastAsiaTheme="minorEastAsia" w:cstheme="minorEastAsia"/>
          <w:color w:val="auto"/>
          <w:sz w:val="28"/>
          <w:szCs w:val="28"/>
          <w:highlight w:val="none"/>
        </w:rPr>
        <w:t>乙方向甲方开具专用发票税点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p>
    <w:p w14:paraId="2255E9D4">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rPr>
        <w:t>7、付款方式：</w:t>
      </w:r>
      <w:r>
        <w:rPr>
          <w:rFonts w:hint="eastAsia" w:asciiTheme="minorEastAsia" w:hAnsiTheme="minorEastAsia" w:eastAsiaTheme="minorEastAsia" w:cstheme="minorEastAsia"/>
          <w:b/>
          <w:bCs/>
          <w:color w:val="auto"/>
          <w:kern w:val="0"/>
          <w:sz w:val="28"/>
          <w:szCs w:val="28"/>
          <w:highlight w:val="none"/>
        </w:rPr>
        <w:t>发货前，预付30%的合同款，货到安装完成且验收合格后，支付6</w:t>
      </w:r>
      <w:r>
        <w:rPr>
          <w:rFonts w:hint="eastAsia" w:asciiTheme="minorEastAsia" w:hAnsiTheme="minorEastAsia" w:eastAsiaTheme="minorEastAsia" w:cstheme="minorEastAsia"/>
          <w:b/>
          <w:bCs/>
          <w:color w:val="auto"/>
          <w:kern w:val="0"/>
          <w:sz w:val="28"/>
          <w:szCs w:val="28"/>
          <w:highlight w:val="none"/>
          <w:lang w:val="en-US" w:eastAsia="zh-CN"/>
        </w:rPr>
        <w:t>7</w:t>
      </w:r>
      <w:r>
        <w:rPr>
          <w:rFonts w:hint="eastAsia" w:asciiTheme="minorEastAsia" w:hAnsiTheme="minorEastAsia" w:eastAsiaTheme="minorEastAsia" w:cstheme="minorEastAsia"/>
          <w:b/>
          <w:bCs/>
          <w:color w:val="auto"/>
          <w:kern w:val="0"/>
          <w:sz w:val="28"/>
          <w:szCs w:val="28"/>
          <w:highlight w:val="none"/>
        </w:rPr>
        <w:t>%的合同款，余款待质保期（</w:t>
      </w:r>
      <w:r>
        <w:rPr>
          <w:rFonts w:hint="eastAsia" w:asciiTheme="minorEastAsia" w:hAnsiTheme="minorEastAsia" w:eastAsiaTheme="minorEastAsia" w:cstheme="minorEastAsia"/>
          <w:b/>
          <w:bCs/>
          <w:color w:val="auto"/>
          <w:kern w:val="0"/>
          <w:sz w:val="28"/>
          <w:szCs w:val="28"/>
          <w:highlight w:val="none"/>
          <w:lang w:val="en-US" w:eastAsia="zh-CN"/>
        </w:rPr>
        <w:t>3个月</w:t>
      </w:r>
      <w:r>
        <w:rPr>
          <w:rFonts w:hint="eastAsia" w:asciiTheme="minorEastAsia" w:hAnsiTheme="minorEastAsia" w:eastAsiaTheme="minorEastAsia" w:cstheme="minorEastAsia"/>
          <w:b/>
          <w:bCs/>
          <w:color w:val="auto"/>
          <w:kern w:val="0"/>
          <w:sz w:val="28"/>
          <w:szCs w:val="28"/>
          <w:highlight w:val="none"/>
        </w:rPr>
        <w:t>，质保期从验收合格之日起计)满后付清，无息</w:t>
      </w:r>
      <w:r>
        <w:rPr>
          <w:rFonts w:hint="eastAsia" w:ascii="宋体" w:hAnsi="宋体" w:cs="宋体"/>
          <w:b/>
          <w:bCs/>
          <w:color w:val="auto"/>
          <w:kern w:val="0"/>
          <w:sz w:val="24"/>
          <w:szCs w:val="24"/>
          <w:highlight w:val="none"/>
        </w:rPr>
        <w:t>。</w:t>
      </w:r>
    </w:p>
    <w:p w14:paraId="54F831DF">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甲方责任及权利</w:t>
      </w:r>
    </w:p>
    <w:p w14:paraId="509E1945">
      <w:pPr>
        <w:spacing w:line="590" w:lineRule="exact"/>
        <w:ind w:firstLine="900" w:firstLineChars="300"/>
        <w:jc w:val="left"/>
        <w:rPr>
          <w:rFonts w:hint="eastAsia" w:asciiTheme="minorEastAsia" w:hAnsiTheme="minorEastAsia" w:eastAsiaTheme="minorEastAsia" w:cstheme="minorEastAsia"/>
          <w:bCs/>
          <w:color w:val="auto"/>
          <w:spacing w:val="10"/>
          <w:sz w:val="28"/>
          <w:szCs w:val="28"/>
          <w:highlight w:val="none"/>
        </w:rPr>
      </w:pPr>
      <w:r>
        <w:rPr>
          <w:rFonts w:hint="eastAsia" w:asciiTheme="minorEastAsia" w:hAnsiTheme="minorEastAsia" w:eastAsiaTheme="minorEastAsia" w:cstheme="minorEastAsia"/>
          <w:bCs/>
          <w:color w:val="auto"/>
          <w:spacing w:val="10"/>
          <w:sz w:val="28"/>
          <w:szCs w:val="28"/>
          <w:highlight w:val="none"/>
        </w:rPr>
        <w:t>1.甲方收到货物后发现货物有质量问题应及时通知乙方，乙方负责维修或换新。</w:t>
      </w:r>
    </w:p>
    <w:p w14:paraId="5C3C3D10">
      <w:pPr>
        <w:spacing w:line="590" w:lineRule="exact"/>
        <w:ind w:firstLine="900" w:firstLineChars="300"/>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Cs/>
          <w:color w:val="auto"/>
          <w:spacing w:val="10"/>
          <w:sz w:val="28"/>
          <w:szCs w:val="28"/>
          <w:highlight w:val="none"/>
        </w:rPr>
        <w:t>2.甲方应及时支付款项，因甲方原因造成无法按合同约定收货安装的，甲方不得拒绝付款或逾期付款，否则承担相应的违约责任。</w:t>
      </w:r>
    </w:p>
    <w:p w14:paraId="0DFF7638">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乙方责任及权利</w:t>
      </w:r>
    </w:p>
    <w:p w14:paraId="1C66E8EF">
      <w:pPr>
        <w:spacing w:line="59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bCs/>
          <w:color w:val="auto"/>
          <w:sz w:val="28"/>
          <w:szCs w:val="28"/>
          <w:highlight w:val="none"/>
        </w:rPr>
        <w:t>乙方应向甲方提供优质合格的原厂全新未曾使用过的产品。</w:t>
      </w:r>
    </w:p>
    <w:p w14:paraId="3302E135">
      <w:pPr>
        <w:spacing w:line="590" w:lineRule="exact"/>
        <w:ind w:firstLine="560" w:firstLineChars="200"/>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color w:val="auto"/>
          <w:sz w:val="28"/>
          <w:szCs w:val="28"/>
          <w:highlight w:val="none"/>
        </w:rPr>
        <w:t>2.全部货物质保期为</w:t>
      </w:r>
      <w:r>
        <w:rPr>
          <w:rFonts w:hint="eastAsia" w:asciiTheme="minorEastAsia" w:hAnsiTheme="minorEastAsia" w:eastAsiaTheme="minorEastAsia" w:cstheme="minorEastAsia"/>
          <w:color w:val="auto"/>
          <w:sz w:val="28"/>
          <w:szCs w:val="28"/>
          <w:highlight w:val="none"/>
          <w:u w:val="single"/>
          <w:lang w:val="en-US" w:eastAsia="zh-CN"/>
        </w:rPr>
        <w:t>3</w:t>
      </w:r>
      <w:r>
        <w:rPr>
          <w:rFonts w:hint="eastAsia" w:asciiTheme="minorEastAsia" w:hAnsiTheme="minorEastAsia" w:eastAsiaTheme="minorEastAsia" w:cstheme="minorEastAsia"/>
          <w:color w:val="auto"/>
          <w:sz w:val="28"/>
          <w:szCs w:val="28"/>
          <w:highlight w:val="none"/>
        </w:rPr>
        <w:t>个月，自甲方收货并安装，验收合格完毕之日起计算。质保期内非人为或意外事故产生的质量问题乙方负责免费维修或换新。需方有特殊要求的，按采购文件中有关条款执行。</w:t>
      </w:r>
    </w:p>
    <w:p w14:paraId="10867391">
      <w:pPr>
        <w:spacing w:line="59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3.乙方产品如错发到货地点或接货人的，乙方除应负责运交到合同约定的交货地点或接货人外，还应承担甲方因此发生的一切损失。</w:t>
      </w:r>
    </w:p>
    <w:p w14:paraId="110C35D4">
      <w:pPr>
        <w:spacing w:line="590" w:lineRule="exact"/>
        <w:ind w:firstLine="602" w:firstLineChars="200"/>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合同的变更、终止和违约责任</w:t>
      </w:r>
    </w:p>
    <w:p w14:paraId="1C79C9AE">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1.任何一方可提出合同变更请求，经双方协商，达成一致意见后，签定补充协议。</w:t>
      </w:r>
    </w:p>
    <w:p w14:paraId="073ACC8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2.若因甲方原因致使货物交付延期执行，该合同继续履行，乙方交付期与甲方同步顺延。</w:t>
      </w:r>
    </w:p>
    <w:p w14:paraId="75C48F2F">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3.甲方若不能在双方约定时间内支付乙方费用，每逾期一天，需向乙方支付</w:t>
      </w:r>
      <w:r>
        <w:rPr>
          <w:rFonts w:hint="eastAsia" w:asciiTheme="minorEastAsia" w:hAnsiTheme="minorEastAsia" w:eastAsiaTheme="minorEastAsia" w:cstheme="minorEastAsia"/>
          <w:color w:val="auto"/>
          <w:sz w:val="28"/>
          <w:szCs w:val="28"/>
          <w:highlight w:val="none"/>
          <w:shd w:val="clear" w:color="auto" w:fill="FFFFFF"/>
          <w:lang w:val="en-US" w:eastAsia="zh-CN"/>
        </w:rPr>
        <w:t>逾期</w:t>
      </w:r>
      <w:r>
        <w:rPr>
          <w:rFonts w:hint="eastAsia" w:asciiTheme="minorEastAsia" w:hAnsiTheme="minorEastAsia" w:eastAsiaTheme="minorEastAsia" w:cstheme="minorEastAsia"/>
          <w:color w:val="auto"/>
          <w:sz w:val="28"/>
          <w:szCs w:val="28"/>
          <w:highlight w:val="none"/>
          <w:shd w:val="clear" w:color="auto" w:fill="FFFFFF"/>
        </w:rPr>
        <w:t>费用总金额</w:t>
      </w:r>
      <w:r>
        <w:rPr>
          <w:rFonts w:hint="eastAsia" w:asciiTheme="minorEastAsia" w:hAnsiTheme="minorEastAsia" w:eastAsiaTheme="minorEastAsia" w:cstheme="minorEastAsia"/>
          <w:color w:val="auto"/>
          <w:sz w:val="28"/>
          <w:szCs w:val="28"/>
          <w:highlight w:val="none"/>
          <w:u w:val="single"/>
          <w:shd w:val="clear" w:color="auto" w:fill="FFFFFF"/>
        </w:rPr>
        <w:t>0.5</w:t>
      </w:r>
      <w:r>
        <w:rPr>
          <w:rFonts w:hint="eastAsia" w:asciiTheme="minorEastAsia" w:hAnsiTheme="minorEastAsia" w:eastAsiaTheme="minorEastAsia" w:cstheme="minorEastAsia"/>
          <w:color w:val="auto"/>
          <w:sz w:val="28"/>
          <w:szCs w:val="28"/>
          <w:highlight w:val="none"/>
          <w:shd w:val="clear" w:color="auto" w:fill="FFFFFF"/>
        </w:rPr>
        <w:t>‰的违约金。</w:t>
      </w:r>
    </w:p>
    <w:p w14:paraId="10B5F6DD">
      <w:pPr>
        <w:spacing w:line="590" w:lineRule="exact"/>
        <w:ind w:firstLine="560" w:firstLineChars="200"/>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4.乙方若不能在双方约定时间内完成甲方所委托的工作，每逾期一天，需向甲方支付该项目费用总金额</w:t>
      </w:r>
      <w:r>
        <w:rPr>
          <w:rFonts w:hint="eastAsia" w:asciiTheme="minorEastAsia" w:hAnsiTheme="minorEastAsia" w:eastAsiaTheme="minorEastAsia" w:cstheme="minorEastAsia"/>
          <w:color w:val="auto"/>
          <w:sz w:val="28"/>
          <w:szCs w:val="28"/>
          <w:highlight w:val="none"/>
          <w:u w:val="single"/>
          <w:shd w:val="clear" w:color="auto" w:fill="FFFFFF"/>
        </w:rPr>
        <w:t xml:space="preserve">   0.5 </w:t>
      </w:r>
      <w:r>
        <w:rPr>
          <w:rFonts w:hint="eastAsia" w:asciiTheme="minorEastAsia" w:hAnsiTheme="minorEastAsia" w:eastAsiaTheme="minorEastAsia" w:cstheme="minorEastAsia"/>
          <w:color w:val="auto"/>
          <w:sz w:val="28"/>
          <w:szCs w:val="28"/>
          <w:highlight w:val="none"/>
          <w:shd w:val="clear" w:color="auto" w:fill="FFFFFF"/>
        </w:rPr>
        <w:t xml:space="preserve"> ‰的违约金。</w:t>
      </w:r>
    </w:p>
    <w:p w14:paraId="2FCC2845">
      <w:pPr>
        <w:spacing w:line="59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5.若甲方中途无正当理由退货，则需支付违约部分货款总额的</w:t>
      </w:r>
      <w:r>
        <w:rPr>
          <w:rFonts w:hint="eastAsia" w:asciiTheme="minorEastAsia" w:hAnsiTheme="minorEastAsia" w:eastAsiaTheme="minorEastAsia" w:cstheme="minorEastAsia"/>
          <w:color w:val="auto"/>
          <w:sz w:val="28"/>
          <w:szCs w:val="28"/>
          <w:highlight w:val="none"/>
          <w:u w:val="single"/>
          <w:shd w:val="clear" w:color="auto" w:fill="FFFFFF"/>
        </w:rPr>
        <w:t xml:space="preserve"> 5 </w:t>
      </w:r>
      <w:r>
        <w:rPr>
          <w:rFonts w:hint="eastAsia" w:asciiTheme="minorEastAsia" w:hAnsiTheme="minorEastAsia" w:eastAsiaTheme="minorEastAsia" w:cstheme="minorEastAsia"/>
          <w:color w:val="auto"/>
          <w:sz w:val="28"/>
          <w:szCs w:val="28"/>
          <w:highlight w:val="none"/>
          <w:shd w:val="clear" w:color="auto" w:fill="FFFFFF"/>
        </w:rPr>
        <w:t>%违约金。</w:t>
      </w:r>
    </w:p>
    <w:p w14:paraId="4631AA72">
      <w:pPr>
        <w:spacing w:line="59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6.乙方明确拒绝交货或客观上已不能交货或逾期交货达30日的，甲方有权解除合同，乙方向甲方承担</w:t>
      </w:r>
      <w:r>
        <w:rPr>
          <w:rFonts w:hint="eastAsia" w:asciiTheme="minorEastAsia" w:hAnsiTheme="minorEastAsia" w:eastAsiaTheme="minorEastAsia" w:cstheme="minorEastAsia"/>
          <w:color w:val="auto"/>
          <w:sz w:val="28"/>
          <w:szCs w:val="28"/>
          <w:highlight w:val="none"/>
          <w:u w:val="single"/>
        </w:rPr>
        <w:t xml:space="preserve">    5  </w:t>
      </w:r>
      <w:r>
        <w:rPr>
          <w:rFonts w:hint="eastAsia" w:asciiTheme="minorEastAsia" w:hAnsiTheme="minorEastAsia" w:eastAsiaTheme="minorEastAsia" w:cstheme="minorEastAsia"/>
          <w:color w:val="auto"/>
          <w:sz w:val="28"/>
          <w:szCs w:val="28"/>
          <w:highlight w:val="none"/>
        </w:rPr>
        <w:t>%合同总价的违约金。</w:t>
      </w:r>
    </w:p>
    <w:p w14:paraId="7A64A6E9">
      <w:pPr>
        <w:spacing w:line="59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r>
        <w:rPr>
          <w:rFonts w:hint="eastAsia" w:asciiTheme="minorEastAsia" w:hAnsiTheme="minorEastAsia" w:eastAsiaTheme="minorEastAsia" w:cstheme="minorEastAsia"/>
          <w:bCs/>
          <w:color w:val="auto"/>
          <w:sz w:val="28"/>
          <w:szCs w:val="28"/>
          <w:highlight w:val="none"/>
        </w:rPr>
        <w:t>甲方在使用中或经有资质部门检测后发现乙方提供的产品质量不符合本合同约定的，乙方有义务对该部分不合格产品无条件退货，并按照合同金额</w:t>
      </w:r>
      <w:r>
        <w:rPr>
          <w:rFonts w:hint="eastAsia" w:asciiTheme="minorEastAsia" w:hAnsiTheme="minorEastAsia" w:eastAsiaTheme="minorEastAsia" w:cstheme="minorEastAsia"/>
          <w:bCs/>
          <w:color w:val="auto"/>
          <w:sz w:val="28"/>
          <w:szCs w:val="28"/>
          <w:highlight w:val="none"/>
          <w:u w:val="single"/>
        </w:rPr>
        <w:t xml:space="preserve">  </w:t>
      </w:r>
      <w:r>
        <w:rPr>
          <w:rFonts w:asciiTheme="minorEastAsia" w:hAnsiTheme="minorEastAsia" w:eastAsiaTheme="minorEastAsia" w:cstheme="minorEastAsia"/>
          <w:bCs/>
          <w:color w:val="auto"/>
          <w:sz w:val="28"/>
          <w:szCs w:val="28"/>
          <w:highlight w:val="none"/>
          <w:u w:val="single"/>
        </w:rPr>
        <w:t>5</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%向甲方支付违约金，同时应赔偿由于产品质量不合格而给甲方和第三方带来的一切损失。</w:t>
      </w:r>
    </w:p>
    <w:p w14:paraId="02642E23">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争议或纠纷处理</w:t>
      </w:r>
    </w:p>
    <w:p w14:paraId="584AA0FF">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1.本合同在履行期间，双方发生争议时，双方可采取协商解决。</w:t>
      </w:r>
    </w:p>
    <w:p w14:paraId="420F3DE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2.当事人不愿通过协商、调节解决或者协商调节不成时，本合同在执行中发生的争议，任一方可向交货地点所在地人民法院提起诉讼。</w:t>
      </w:r>
    </w:p>
    <w:p w14:paraId="5DC629D8">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附则</w:t>
      </w:r>
    </w:p>
    <w:p w14:paraId="1640316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1.本合同正本一式肆份，甲方执贰份，乙方执贰份，具有同等法律效力。</w:t>
      </w:r>
    </w:p>
    <w:p w14:paraId="37B38EB6">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2.本合同经甲乙双方授权代表签字并加盖公章后生效，合同履行完成后自动终止。</w:t>
      </w:r>
    </w:p>
    <w:p w14:paraId="7E76BD98">
      <w:pPr>
        <w:pStyle w:val="21"/>
        <w:spacing w:line="59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shd w:val="clear" w:color="auto" w:fill="FFFFFF"/>
        </w:rPr>
        <w:t xml:space="preserve">    3.履约保证金</w:t>
      </w:r>
      <w:r>
        <w:rPr>
          <w:rFonts w:hint="eastAsia" w:asciiTheme="minorEastAsia" w:hAnsiTheme="minorEastAsia" w:eastAsiaTheme="minorEastAsia" w:cstheme="minorEastAsia"/>
          <w:color w:val="auto"/>
          <w:szCs w:val="28"/>
          <w:highlight w:val="none"/>
          <w:u w:val="single"/>
          <w:shd w:val="clear" w:color="auto" w:fill="FFFFFF"/>
          <w:lang w:val="en-US" w:eastAsia="zh-CN"/>
        </w:rPr>
        <w:t>/</w:t>
      </w:r>
      <w:r>
        <w:rPr>
          <w:rFonts w:hint="eastAsia" w:asciiTheme="minorEastAsia" w:hAnsiTheme="minorEastAsia" w:eastAsiaTheme="minorEastAsia" w:cstheme="minorEastAsia"/>
          <w:color w:val="auto"/>
          <w:szCs w:val="28"/>
          <w:highlight w:val="none"/>
          <w:shd w:val="clear" w:color="auto" w:fill="FFFFFF"/>
        </w:rPr>
        <w:t>元，乙方应于合同签订前缴纳履约保证金，待【全部</w:t>
      </w:r>
      <w:r>
        <w:rPr>
          <w:rFonts w:hint="eastAsia" w:asciiTheme="minorEastAsia" w:hAnsiTheme="minorEastAsia" w:eastAsiaTheme="minorEastAsia" w:cstheme="minorEastAsia"/>
          <w:color w:val="auto"/>
          <w:szCs w:val="28"/>
          <w:highlight w:val="none"/>
        </w:rPr>
        <w:t>供货结束且经甲方验收合格后</w:t>
      </w:r>
      <w:r>
        <w:rPr>
          <w:rFonts w:hint="eastAsia" w:asciiTheme="minorEastAsia" w:hAnsiTheme="minorEastAsia" w:eastAsiaTheme="minorEastAsia" w:cstheme="minorEastAsia"/>
          <w:color w:val="auto"/>
          <w:szCs w:val="28"/>
          <w:highlight w:val="none"/>
          <w:shd w:val="clear" w:color="auto" w:fill="FFFFFF"/>
        </w:rPr>
        <w:t xml:space="preserve">】退还。 </w:t>
      </w:r>
    </w:p>
    <w:p w14:paraId="2C547C7C">
      <w:pPr>
        <w:pStyle w:val="2"/>
        <w:ind w:firstLine="0" w:firstLineChars="0"/>
        <w:rPr>
          <w:color w:val="auto"/>
          <w:highlight w:val="none"/>
        </w:rPr>
      </w:pPr>
    </w:p>
    <w:p w14:paraId="40387C16">
      <w:pPr>
        <w:autoSpaceDE w:val="0"/>
        <w:autoSpaceDN w:val="0"/>
        <w:adjustRightInd w:val="0"/>
        <w:spacing w:line="590" w:lineRule="exact"/>
        <w:jc w:val="left"/>
        <w:rPr>
          <w:rFonts w:hint="eastAsia" w:asciiTheme="minorEastAsia" w:hAnsiTheme="minorEastAsia" w:eastAsiaTheme="minorEastAsia" w:cstheme="minorEastAsia"/>
          <w:color w:val="auto"/>
          <w:kern w:val="0"/>
          <w:sz w:val="28"/>
          <w:szCs w:val="28"/>
          <w:highlight w:val="none"/>
          <w:lang w:val="zh-CN"/>
        </w:rPr>
      </w:pPr>
      <w:r>
        <w:rPr>
          <w:rFonts w:hint="eastAsia" w:asciiTheme="minorEastAsia" w:hAnsiTheme="minorEastAsia" w:eastAsiaTheme="minorEastAsia" w:cstheme="minorEastAsia"/>
          <w:color w:val="auto"/>
          <w:kern w:val="0"/>
          <w:sz w:val="28"/>
          <w:szCs w:val="28"/>
          <w:highlight w:val="none"/>
          <w:lang w:val="zh-CN"/>
        </w:rPr>
        <w:t>需方：（盖章）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供方：（盖章）</w:t>
      </w:r>
    </w:p>
    <w:p w14:paraId="51FD2611">
      <w:pPr>
        <w:autoSpaceDE w:val="0"/>
        <w:autoSpaceDN w:val="0"/>
        <w:adjustRightInd w:val="0"/>
        <w:spacing w:line="590" w:lineRule="exact"/>
        <w:jc w:val="left"/>
        <w:rPr>
          <w:rFonts w:hint="eastAsia" w:asciiTheme="minorEastAsia" w:hAnsiTheme="minorEastAsia" w:eastAsiaTheme="minorEastAsia" w:cstheme="minorEastAsia"/>
          <w:color w:val="auto"/>
          <w:kern w:val="0"/>
          <w:sz w:val="28"/>
          <w:szCs w:val="28"/>
          <w:highlight w:val="none"/>
          <w:lang w:val="zh-CN"/>
        </w:rPr>
      </w:pPr>
      <w:r>
        <w:rPr>
          <w:rFonts w:hint="eastAsia" w:asciiTheme="minorEastAsia" w:hAnsiTheme="minorEastAsia" w:eastAsiaTheme="minorEastAsia" w:cstheme="minorEastAsia"/>
          <w:color w:val="auto"/>
          <w:kern w:val="0"/>
          <w:sz w:val="28"/>
          <w:szCs w:val="28"/>
          <w:highlight w:val="none"/>
          <w:lang w:val="zh-CN"/>
        </w:rPr>
        <w:t>法定代表人：（盖章）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法定代表人：（盖章）</w:t>
      </w:r>
    </w:p>
    <w:p w14:paraId="77AA3E5A">
      <w:pPr>
        <w:autoSpaceDE w:val="0"/>
        <w:autoSpaceDN w:val="0"/>
        <w:adjustRightInd w:val="0"/>
        <w:spacing w:line="59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val="zh-CN"/>
        </w:rPr>
        <w:t xml:space="preserve">日期：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xml:space="preserve">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日期：</w:t>
      </w:r>
    </w:p>
    <w:p w14:paraId="5926FD47">
      <w:pPr>
        <w:spacing w:line="400" w:lineRule="atLeast"/>
        <w:ind w:left="7716" w:leftChars="141" w:hanging="7420" w:hangingChars="2650"/>
        <w:rPr>
          <w:rFonts w:hint="eastAsia" w:ascii="宋体" w:hAnsi="宋体"/>
          <w:color w:val="auto"/>
          <w:sz w:val="24"/>
          <w:highlight w:val="none"/>
        </w:rPr>
      </w:pPr>
      <w:r>
        <w:rPr>
          <w:rFonts w:hint="eastAsia" w:asciiTheme="minorEastAsia" w:hAnsiTheme="minorEastAsia" w:eastAsiaTheme="minorEastAsia" w:cstheme="minorEastAsia"/>
          <w:color w:val="auto"/>
          <w:sz w:val="28"/>
          <w:szCs w:val="28"/>
          <w:highlight w:val="none"/>
        </w:rPr>
        <w:t xml:space="preserve">                                                  </w:t>
      </w:r>
    </w:p>
    <w:sectPr>
      <w:footerReference r:id="rId3" w:type="default"/>
      <w:footerReference r:id="rId4" w:type="even"/>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50DB">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22</w:t>
    </w:r>
    <w:r>
      <w:fldChar w:fldCharType="end"/>
    </w:r>
  </w:p>
  <w:p w14:paraId="6C9EA71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1FA7">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0</w:t>
    </w:r>
    <w:r>
      <w:fldChar w:fldCharType="end"/>
    </w:r>
  </w:p>
  <w:p w14:paraId="2CA0EC10">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60E50"/>
    <w:multiLevelType w:val="multilevel"/>
    <w:tmpl w:val="2CF60E50"/>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B7F0B75"/>
    <w:multiLevelType w:val="singleLevel"/>
    <w:tmpl w:val="4B7F0B7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NWY3NTI2NWEwZGFhYmVjNDM4YWU5MjJiOGY2YjYifQ=="/>
  </w:docVars>
  <w:rsids>
    <w:rsidRoot w:val="00172A27"/>
    <w:rsid w:val="00005570"/>
    <w:rsid w:val="0000652C"/>
    <w:rsid w:val="000115A0"/>
    <w:rsid w:val="0001296C"/>
    <w:rsid w:val="00013A16"/>
    <w:rsid w:val="00015D0A"/>
    <w:rsid w:val="00020101"/>
    <w:rsid w:val="00024278"/>
    <w:rsid w:val="00024352"/>
    <w:rsid w:val="00025463"/>
    <w:rsid w:val="00025F4C"/>
    <w:rsid w:val="000318D7"/>
    <w:rsid w:val="00031B99"/>
    <w:rsid w:val="00037FD0"/>
    <w:rsid w:val="00040B0E"/>
    <w:rsid w:val="000418E8"/>
    <w:rsid w:val="000419C2"/>
    <w:rsid w:val="00042E60"/>
    <w:rsid w:val="0004348D"/>
    <w:rsid w:val="00045BDB"/>
    <w:rsid w:val="00046145"/>
    <w:rsid w:val="00052BA9"/>
    <w:rsid w:val="00053AF3"/>
    <w:rsid w:val="00054F44"/>
    <w:rsid w:val="00056672"/>
    <w:rsid w:val="0005685E"/>
    <w:rsid w:val="00063992"/>
    <w:rsid w:val="000664DE"/>
    <w:rsid w:val="0006694C"/>
    <w:rsid w:val="000709AE"/>
    <w:rsid w:val="00072A56"/>
    <w:rsid w:val="00074662"/>
    <w:rsid w:val="000762A9"/>
    <w:rsid w:val="00082ECB"/>
    <w:rsid w:val="0008349E"/>
    <w:rsid w:val="0008710F"/>
    <w:rsid w:val="000928E6"/>
    <w:rsid w:val="00097366"/>
    <w:rsid w:val="0009758C"/>
    <w:rsid w:val="00097A5D"/>
    <w:rsid w:val="000A0B93"/>
    <w:rsid w:val="000A1850"/>
    <w:rsid w:val="000A1FCB"/>
    <w:rsid w:val="000A2648"/>
    <w:rsid w:val="000A2B24"/>
    <w:rsid w:val="000A2EA5"/>
    <w:rsid w:val="000B1D23"/>
    <w:rsid w:val="000B2A14"/>
    <w:rsid w:val="000B2F2C"/>
    <w:rsid w:val="000B4B1A"/>
    <w:rsid w:val="000B6281"/>
    <w:rsid w:val="000B74BD"/>
    <w:rsid w:val="000B7774"/>
    <w:rsid w:val="000C2382"/>
    <w:rsid w:val="000C2C6A"/>
    <w:rsid w:val="000C4317"/>
    <w:rsid w:val="000C4975"/>
    <w:rsid w:val="000C4E78"/>
    <w:rsid w:val="000C68BA"/>
    <w:rsid w:val="000C6AC6"/>
    <w:rsid w:val="000C757B"/>
    <w:rsid w:val="000C7645"/>
    <w:rsid w:val="000D011C"/>
    <w:rsid w:val="000D3753"/>
    <w:rsid w:val="000D52D4"/>
    <w:rsid w:val="000D688B"/>
    <w:rsid w:val="000D7352"/>
    <w:rsid w:val="000E19B3"/>
    <w:rsid w:val="000E2D89"/>
    <w:rsid w:val="000E449F"/>
    <w:rsid w:val="000E5683"/>
    <w:rsid w:val="000E62EE"/>
    <w:rsid w:val="000E74AE"/>
    <w:rsid w:val="000F2A65"/>
    <w:rsid w:val="000F34CD"/>
    <w:rsid w:val="000F6EF2"/>
    <w:rsid w:val="00111817"/>
    <w:rsid w:val="00112D2A"/>
    <w:rsid w:val="0011504D"/>
    <w:rsid w:val="00115062"/>
    <w:rsid w:val="00115A95"/>
    <w:rsid w:val="00116389"/>
    <w:rsid w:val="00120212"/>
    <w:rsid w:val="0012360D"/>
    <w:rsid w:val="00133DEE"/>
    <w:rsid w:val="0013469E"/>
    <w:rsid w:val="00135A32"/>
    <w:rsid w:val="00142674"/>
    <w:rsid w:val="001438E4"/>
    <w:rsid w:val="0014481C"/>
    <w:rsid w:val="001452EE"/>
    <w:rsid w:val="00150736"/>
    <w:rsid w:val="00150785"/>
    <w:rsid w:val="00155BD5"/>
    <w:rsid w:val="00156AB9"/>
    <w:rsid w:val="00156AD5"/>
    <w:rsid w:val="00172A27"/>
    <w:rsid w:val="001736F9"/>
    <w:rsid w:val="0017384A"/>
    <w:rsid w:val="00173AE7"/>
    <w:rsid w:val="0017525D"/>
    <w:rsid w:val="0017723F"/>
    <w:rsid w:val="00185DC7"/>
    <w:rsid w:val="001918D2"/>
    <w:rsid w:val="00194F75"/>
    <w:rsid w:val="001968F9"/>
    <w:rsid w:val="00196DE4"/>
    <w:rsid w:val="00197799"/>
    <w:rsid w:val="001A1977"/>
    <w:rsid w:val="001A1C11"/>
    <w:rsid w:val="001A3C2B"/>
    <w:rsid w:val="001A4716"/>
    <w:rsid w:val="001A511B"/>
    <w:rsid w:val="001A7029"/>
    <w:rsid w:val="001B0E56"/>
    <w:rsid w:val="001B39A7"/>
    <w:rsid w:val="001B59B9"/>
    <w:rsid w:val="001B76D0"/>
    <w:rsid w:val="001B775B"/>
    <w:rsid w:val="001B7D08"/>
    <w:rsid w:val="001C1BA8"/>
    <w:rsid w:val="001C265E"/>
    <w:rsid w:val="001C4871"/>
    <w:rsid w:val="001C49B1"/>
    <w:rsid w:val="001C5C24"/>
    <w:rsid w:val="001C6C22"/>
    <w:rsid w:val="001D4DAF"/>
    <w:rsid w:val="001D5654"/>
    <w:rsid w:val="001D5FCD"/>
    <w:rsid w:val="001D7B18"/>
    <w:rsid w:val="001E094F"/>
    <w:rsid w:val="001E22CD"/>
    <w:rsid w:val="001E22FC"/>
    <w:rsid w:val="001E26F6"/>
    <w:rsid w:val="001E3F87"/>
    <w:rsid w:val="001E4879"/>
    <w:rsid w:val="001F365B"/>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3455"/>
    <w:rsid w:val="002240D6"/>
    <w:rsid w:val="00226CC6"/>
    <w:rsid w:val="00226CEB"/>
    <w:rsid w:val="0023015A"/>
    <w:rsid w:val="00230497"/>
    <w:rsid w:val="00231F2A"/>
    <w:rsid w:val="0023209F"/>
    <w:rsid w:val="002347C5"/>
    <w:rsid w:val="00237584"/>
    <w:rsid w:val="00244523"/>
    <w:rsid w:val="002503A0"/>
    <w:rsid w:val="00250EC8"/>
    <w:rsid w:val="0026282B"/>
    <w:rsid w:val="00263099"/>
    <w:rsid w:val="00264750"/>
    <w:rsid w:val="002661D6"/>
    <w:rsid w:val="00270823"/>
    <w:rsid w:val="002711F0"/>
    <w:rsid w:val="00272E73"/>
    <w:rsid w:val="00275C1C"/>
    <w:rsid w:val="00275F41"/>
    <w:rsid w:val="00276881"/>
    <w:rsid w:val="002802B0"/>
    <w:rsid w:val="00280D4D"/>
    <w:rsid w:val="00281991"/>
    <w:rsid w:val="0028512F"/>
    <w:rsid w:val="00287FEE"/>
    <w:rsid w:val="00290DBB"/>
    <w:rsid w:val="00291637"/>
    <w:rsid w:val="00293C7E"/>
    <w:rsid w:val="002A278E"/>
    <w:rsid w:val="002A4B8A"/>
    <w:rsid w:val="002A5BE0"/>
    <w:rsid w:val="002A66AE"/>
    <w:rsid w:val="002B603A"/>
    <w:rsid w:val="002C02A8"/>
    <w:rsid w:val="002C7768"/>
    <w:rsid w:val="002D00C3"/>
    <w:rsid w:val="002D1572"/>
    <w:rsid w:val="002D1B48"/>
    <w:rsid w:val="002D5C29"/>
    <w:rsid w:val="002D6672"/>
    <w:rsid w:val="002E3BD4"/>
    <w:rsid w:val="002F06E6"/>
    <w:rsid w:val="002F4735"/>
    <w:rsid w:val="002F4866"/>
    <w:rsid w:val="002F6A12"/>
    <w:rsid w:val="0030143C"/>
    <w:rsid w:val="00302876"/>
    <w:rsid w:val="00302F84"/>
    <w:rsid w:val="003036DD"/>
    <w:rsid w:val="00304270"/>
    <w:rsid w:val="00311C17"/>
    <w:rsid w:val="00315716"/>
    <w:rsid w:val="00316248"/>
    <w:rsid w:val="003201E0"/>
    <w:rsid w:val="003214A0"/>
    <w:rsid w:val="0032295E"/>
    <w:rsid w:val="003268BB"/>
    <w:rsid w:val="003301E0"/>
    <w:rsid w:val="00330C3F"/>
    <w:rsid w:val="00332B1E"/>
    <w:rsid w:val="00335987"/>
    <w:rsid w:val="003365F6"/>
    <w:rsid w:val="003367B4"/>
    <w:rsid w:val="0033786A"/>
    <w:rsid w:val="00340316"/>
    <w:rsid w:val="00340730"/>
    <w:rsid w:val="00346F69"/>
    <w:rsid w:val="00347F14"/>
    <w:rsid w:val="003513D8"/>
    <w:rsid w:val="00351550"/>
    <w:rsid w:val="00355249"/>
    <w:rsid w:val="00360341"/>
    <w:rsid w:val="003610F6"/>
    <w:rsid w:val="00361C6B"/>
    <w:rsid w:val="0036208F"/>
    <w:rsid w:val="00364957"/>
    <w:rsid w:val="00372CF8"/>
    <w:rsid w:val="00375D89"/>
    <w:rsid w:val="0037706A"/>
    <w:rsid w:val="003771AB"/>
    <w:rsid w:val="0038275F"/>
    <w:rsid w:val="003835E1"/>
    <w:rsid w:val="0038529A"/>
    <w:rsid w:val="003866DE"/>
    <w:rsid w:val="00390EAB"/>
    <w:rsid w:val="003968F5"/>
    <w:rsid w:val="00396FF7"/>
    <w:rsid w:val="003970C8"/>
    <w:rsid w:val="003A1FFF"/>
    <w:rsid w:val="003A424A"/>
    <w:rsid w:val="003B017B"/>
    <w:rsid w:val="003B3BA2"/>
    <w:rsid w:val="003B4E9F"/>
    <w:rsid w:val="003B7E07"/>
    <w:rsid w:val="003C0FD5"/>
    <w:rsid w:val="003C4F38"/>
    <w:rsid w:val="003C7283"/>
    <w:rsid w:val="003D3153"/>
    <w:rsid w:val="003D3524"/>
    <w:rsid w:val="003F209A"/>
    <w:rsid w:val="003F424B"/>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5FBB"/>
    <w:rsid w:val="00461407"/>
    <w:rsid w:val="004704F3"/>
    <w:rsid w:val="00475658"/>
    <w:rsid w:val="00476A94"/>
    <w:rsid w:val="00477D4C"/>
    <w:rsid w:val="004858AA"/>
    <w:rsid w:val="0048710A"/>
    <w:rsid w:val="0048716D"/>
    <w:rsid w:val="004A02C5"/>
    <w:rsid w:val="004A2713"/>
    <w:rsid w:val="004A3BAD"/>
    <w:rsid w:val="004A66D1"/>
    <w:rsid w:val="004B0C3F"/>
    <w:rsid w:val="004B28AF"/>
    <w:rsid w:val="004B2EF3"/>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F0264"/>
    <w:rsid w:val="004F087E"/>
    <w:rsid w:val="004F0DE7"/>
    <w:rsid w:val="004F1211"/>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34F11"/>
    <w:rsid w:val="00540253"/>
    <w:rsid w:val="0054345F"/>
    <w:rsid w:val="00546C54"/>
    <w:rsid w:val="0054797B"/>
    <w:rsid w:val="0055288A"/>
    <w:rsid w:val="0055331A"/>
    <w:rsid w:val="005539A0"/>
    <w:rsid w:val="00555CA4"/>
    <w:rsid w:val="00557B68"/>
    <w:rsid w:val="00562A0F"/>
    <w:rsid w:val="00563C75"/>
    <w:rsid w:val="00564BD5"/>
    <w:rsid w:val="005705D8"/>
    <w:rsid w:val="00575599"/>
    <w:rsid w:val="005758C1"/>
    <w:rsid w:val="00575C25"/>
    <w:rsid w:val="00580A5B"/>
    <w:rsid w:val="00583F63"/>
    <w:rsid w:val="00584607"/>
    <w:rsid w:val="00587EC1"/>
    <w:rsid w:val="00590B17"/>
    <w:rsid w:val="005927D5"/>
    <w:rsid w:val="005950C8"/>
    <w:rsid w:val="00597648"/>
    <w:rsid w:val="005A10CB"/>
    <w:rsid w:val="005A187B"/>
    <w:rsid w:val="005A212E"/>
    <w:rsid w:val="005A42B1"/>
    <w:rsid w:val="005A64B9"/>
    <w:rsid w:val="005B2F6B"/>
    <w:rsid w:val="005B436C"/>
    <w:rsid w:val="005B6F93"/>
    <w:rsid w:val="005C140E"/>
    <w:rsid w:val="005C649A"/>
    <w:rsid w:val="005C67F6"/>
    <w:rsid w:val="005D0E31"/>
    <w:rsid w:val="005D2D1A"/>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78F6"/>
    <w:rsid w:val="00610371"/>
    <w:rsid w:val="006148FA"/>
    <w:rsid w:val="00614EBB"/>
    <w:rsid w:val="00621C55"/>
    <w:rsid w:val="00623823"/>
    <w:rsid w:val="006265F0"/>
    <w:rsid w:val="00626991"/>
    <w:rsid w:val="0064076C"/>
    <w:rsid w:val="00644D6E"/>
    <w:rsid w:val="00646814"/>
    <w:rsid w:val="00646F83"/>
    <w:rsid w:val="00652DCA"/>
    <w:rsid w:val="00655D2B"/>
    <w:rsid w:val="00656143"/>
    <w:rsid w:val="006624E7"/>
    <w:rsid w:val="00663F4F"/>
    <w:rsid w:val="00664012"/>
    <w:rsid w:val="006651E5"/>
    <w:rsid w:val="00671639"/>
    <w:rsid w:val="00672170"/>
    <w:rsid w:val="00674500"/>
    <w:rsid w:val="00675E59"/>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36C4"/>
    <w:rsid w:val="006C4EC6"/>
    <w:rsid w:val="006C4FC4"/>
    <w:rsid w:val="006C5707"/>
    <w:rsid w:val="006C5AAE"/>
    <w:rsid w:val="006D21FC"/>
    <w:rsid w:val="006D2ED1"/>
    <w:rsid w:val="006D4DC0"/>
    <w:rsid w:val="006E0BF5"/>
    <w:rsid w:val="006E19C9"/>
    <w:rsid w:val="006E41D3"/>
    <w:rsid w:val="006E4576"/>
    <w:rsid w:val="006E5E52"/>
    <w:rsid w:val="006E7D53"/>
    <w:rsid w:val="006F151F"/>
    <w:rsid w:val="006F3B2F"/>
    <w:rsid w:val="006F5952"/>
    <w:rsid w:val="00700968"/>
    <w:rsid w:val="00702753"/>
    <w:rsid w:val="00710867"/>
    <w:rsid w:val="00711684"/>
    <w:rsid w:val="0071571D"/>
    <w:rsid w:val="00716056"/>
    <w:rsid w:val="007227A9"/>
    <w:rsid w:val="007238E2"/>
    <w:rsid w:val="007254F8"/>
    <w:rsid w:val="00731B03"/>
    <w:rsid w:val="00734D10"/>
    <w:rsid w:val="007351C4"/>
    <w:rsid w:val="00735804"/>
    <w:rsid w:val="007358CE"/>
    <w:rsid w:val="00736D4F"/>
    <w:rsid w:val="00736D7C"/>
    <w:rsid w:val="00743B6E"/>
    <w:rsid w:val="007447D1"/>
    <w:rsid w:val="00746773"/>
    <w:rsid w:val="00746A69"/>
    <w:rsid w:val="0075064B"/>
    <w:rsid w:val="00754E1F"/>
    <w:rsid w:val="0075578C"/>
    <w:rsid w:val="007564F4"/>
    <w:rsid w:val="00757B7A"/>
    <w:rsid w:val="00757B9E"/>
    <w:rsid w:val="00760D90"/>
    <w:rsid w:val="00763133"/>
    <w:rsid w:val="00766587"/>
    <w:rsid w:val="00770132"/>
    <w:rsid w:val="00776FDD"/>
    <w:rsid w:val="00782FB4"/>
    <w:rsid w:val="007838F9"/>
    <w:rsid w:val="00785AD0"/>
    <w:rsid w:val="007876D4"/>
    <w:rsid w:val="00787E34"/>
    <w:rsid w:val="0079415E"/>
    <w:rsid w:val="00795EF2"/>
    <w:rsid w:val="007960FF"/>
    <w:rsid w:val="00797A04"/>
    <w:rsid w:val="00797DF9"/>
    <w:rsid w:val="007A0E78"/>
    <w:rsid w:val="007A1658"/>
    <w:rsid w:val="007A2273"/>
    <w:rsid w:val="007A59C4"/>
    <w:rsid w:val="007A5AFF"/>
    <w:rsid w:val="007A6D32"/>
    <w:rsid w:val="007A6DAB"/>
    <w:rsid w:val="007A7180"/>
    <w:rsid w:val="007A7F6A"/>
    <w:rsid w:val="007B3AB1"/>
    <w:rsid w:val="007B418B"/>
    <w:rsid w:val="007B7119"/>
    <w:rsid w:val="007C2CF8"/>
    <w:rsid w:val="007C622B"/>
    <w:rsid w:val="007C78C0"/>
    <w:rsid w:val="007D2D78"/>
    <w:rsid w:val="007E2971"/>
    <w:rsid w:val="007E43B9"/>
    <w:rsid w:val="007F39AA"/>
    <w:rsid w:val="007F39D5"/>
    <w:rsid w:val="00800658"/>
    <w:rsid w:val="00804C54"/>
    <w:rsid w:val="00807482"/>
    <w:rsid w:val="00807E67"/>
    <w:rsid w:val="00811D8B"/>
    <w:rsid w:val="00812292"/>
    <w:rsid w:val="00814570"/>
    <w:rsid w:val="00814E8D"/>
    <w:rsid w:val="00816CC0"/>
    <w:rsid w:val="008236B5"/>
    <w:rsid w:val="00823F5F"/>
    <w:rsid w:val="008251BA"/>
    <w:rsid w:val="00826844"/>
    <w:rsid w:val="00830F4B"/>
    <w:rsid w:val="00835A62"/>
    <w:rsid w:val="00840717"/>
    <w:rsid w:val="00840C6B"/>
    <w:rsid w:val="00841349"/>
    <w:rsid w:val="008464B2"/>
    <w:rsid w:val="00847D21"/>
    <w:rsid w:val="0085134C"/>
    <w:rsid w:val="00853809"/>
    <w:rsid w:val="00861E1D"/>
    <w:rsid w:val="008639BD"/>
    <w:rsid w:val="00863B59"/>
    <w:rsid w:val="00865017"/>
    <w:rsid w:val="008674DF"/>
    <w:rsid w:val="008716E8"/>
    <w:rsid w:val="00871C6C"/>
    <w:rsid w:val="0088112F"/>
    <w:rsid w:val="008850EA"/>
    <w:rsid w:val="0088561A"/>
    <w:rsid w:val="00885B42"/>
    <w:rsid w:val="00887A00"/>
    <w:rsid w:val="00890F3C"/>
    <w:rsid w:val="00893338"/>
    <w:rsid w:val="00893E24"/>
    <w:rsid w:val="008956E9"/>
    <w:rsid w:val="008A2A9E"/>
    <w:rsid w:val="008A3C1D"/>
    <w:rsid w:val="008A4373"/>
    <w:rsid w:val="008A4AD1"/>
    <w:rsid w:val="008A6585"/>
    <w:rsid w:val="008A6898"/>
    <w:rsid w:val="008B011E"/>
    <w:rsid w:val="008B4023"/>
    <w:rsid w:val="008B59BF"/>
    <w:rsid w:val="008B5E0E"/>
    <w:rsid w:val="008B775B"/>
    <w:rsid w:val="008C5D72"/>
    <w:rsid w:val="008D23CC"/>
    <w:rsid w:val="008D28A8"/>
    <w:rsid w:val="008D3612"/>
    <w:rsid w:val="008D4D5F"/>
    <w:rsid w:val="008E00E6"/>
    <w:rsid w:val="008F0982"/>
    <w:rsid w:val="008F2988"/>
    <w:rsid w:val="008F5963"/>
    <w:rsid w:val="0090023D"/>
    <w:rsid w:val="009017C5"/>
    <w:rsid w:val="00902329"/>
    <w:rsid w:val="009036AA"/>
    <w:rsid w:val="00905F57"/>
    <w:rsid w:val="009075BF"/>
    <w:rsid w:val="0091036C"/>
    <w:rsid w:val="00912004"/>
    <w:rsid w:val="0091492C"/>
    <w:rsid w:val="00924C64"/>
    <w:rsid w:val="0093236A"/>
    <w:rsid w:val="009329B9"/>
    <w:rsid w:val="00933BEA"/>
    <w:rsid w:val="00942037"/>
    <w:rsid w:val="009428B4"/>
    <w:rsid w:val="00945F2A"/>
    <w:rsid w:val="00947FD7"/>
    <w:rsid w:val="00955CB4"/>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A7605"/>
    <w:rsid w:val="009B1456"/>
    <w:rsid w:val="009B4B8B"/>
    <w:rsid w:val="009C035D"/>
    <w:rsid w:val="009C0EB5"/>
    <w:rsid w:val="009C1BB0"/>
    <w:rsid w:val="009C3417"/>
    <w:rsid w:val="009C67EF"/>
    <w:rsid w:val="009C72DB"/>
    <w:rsid w:val="009C7758"/>
    <w:rsid w:val="009C7AD0"/>
    <w:rsid w:val="009C7D2C"/>
    <w:rsid w:val="009D47D9"/>
    <w:rsid w:val="009D4CDF"/>
    <w:rsid w:val="009D63C0"/>
    <w:rsid w:val="009D65A3"/>
    <w:rsid w:val="009D7811"/>
    <w:rsid w:val="009D7CB1"/>
    <w:rsid w:val="009D7F0C"/>
    <w:rsid w:val="009E0CC4"/>
    <w:rsid w:val="009E26D9"/>
    <w:rsid w:val="009E41B7"/>
    <w:rsid w:val="009F099A"/>
    <w:rsid w:val="009F4C34"/>
    <w:rsid w:val="009F65D5"/>
    <w:rsid w:val="009F7AB1"/>
    <w:rsid w:val="009F7E9D"/>
    <w:rsid w:val="00A05D77"/>
    <w:rsid w:val="00A07016"/>
    <w:rsid w:val="00A077D0"/>
    <w:rsid w:val="00A12BBD"/>
    <w:rsid w:val="00A13BD2"/>
    <w:rsid w:val="00A22748"/>
    <w:rsid w:val="00A269A6"/>
    <w:rsid w:val="00A277B3"/>
    <w:rsid w:val="00A30554"/>
    <w:rsid w:val="00A31278"/>
    <w:rsid w:val="00A31500"/>
    <w:rsid w:val="00A315AB"/>
    <w:rsid w:val="00A32A6C"/>
    <w:rsid w:val="00A3694F"/>
    <w:rsid w:val="00A36F97"/>
    <w:rsid w:val="00A40D1D"/>
    <w:rsid w:val="00A42F69"/>
    <w:rsid w:val="00A4489E"/>
    <w:rsid w:val="00A460A2"/>
    <w:rsid w:val="00A462C0"/>
    <w:rsid w:val="00A463D0"/>
    <w:rsid w:val="00A478D4"/>
    <w:rsid w:val="00A47BA2"/>
    <w:rsid w:val="00A50586"/>
    <w:rsid w:val="00A51B01"/>
    <w:rsid w:val="00A53081"/>
    <w:rsid w:val="00A55BDD"/>
    <w:rsid w:val="00A56574"/>
    <w:rsid w:val="00A641F7"/>
    <w:rsid w:val="00A65503"/>
    <w:rsid w:val="00A65874"/>
    <w:rsid w:val="00A67FB6"/>
    <w:rsid w:val="00A76519"/>
    <w:rsid w:val="00A76552"/>
    <w:rsid w:val="00A77E26"/>
    <w:rsid w:val="00A912D0"/>
    <w:rsid w:val="00A92631"/>
    <w:rsid w:val="00A959A8"/>
    <w:rsid w:val="00A96FB9"/>
    <w:rsid w:val="00A976E8"/>
    <w:rsid w:val="00AA37B8"/>
    <w:rsid w:val="00AA384F"/>
    <w:rsid w:val="00AA743A"/>
    <w:rsid w:val="00AB0742"/>
    <w:rsid w:val="00AB0FF7"/>
    <w:rsid w:val="00AB29BB"/>
    <w:rsid w:val="00AB35C0"/>
    <w:rsid w:val="00AB3E31"/>
    <w:rsid w:val="00AB788A"/>
    <w:rsid w:val="00AD2F64"/>
    <w:rsid w:val="00AD37EC"/>
    <w:rsid w:val="00AD455A"/>
    <w:rsid w:val="00AD5D23"/>
    <w:rsid w:val="00AD7D67"/>
    <w:rsid w:val="00AE7CB9"/>
    <w:rsid w:val="00AF087A"/>
    <w:rsid w:val="00AF35CF"/>
    <w:rsid w:val="00AF7FAD"/>
    <w:rsid w:val="00B0688D"/>
    <w:rsid w:val="00B153EE"/>
    <w:rsid w:val="00B15786"/>
    <w:rsid w:val="00B177F1"/>
    <w:rsid w:val="00B24279"/>
    <w:rsid w:val="00B25475"/>
    <w:rsid w:val="00B267AF"/>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CA6"/>
    <w:rsid w:val="00B71C0F"/>
    <w:rsid w:val="00B71CDE"/>
    <w:rsid w:val="00B751E4"/>
    <w:rsid w:val="00B75F66"/>
    <w:rsid w:val="00B763C5"/>
    <w:rsid w:val="00B80D9B"/>
    <w:rsid w:val="00B84826"/>
    <w:rsid w:val="00B874A3"/>
    <w:rsid w:val="00B90FD0"/>
    <w:rsid w:val="00B914AA"/>
    <w:rsid w:val="00B92DD2"/>
    <w:rsid w:val="00B94602"/>
    <w:rsid w:val="00B94C01"/>
    <w:rsid w:val="00B97861"/>
    <w:rsid w:val="00BA0E8A"/>
    <w:rsid w:val="00BA2207"/>
    <w:rsid w:val="00BA455E"/>
    <w:rsid w:val="00BA5225"/>
    <w:rsid w:val="00BA542F"/>
    <w:rsid w:val="00BA77E9"/>
    <w:rsid w:val="00BB0369"/>
    <w:rsid w:val="00BB2948"/>
    <w:rsid w:val="00BB5E03"/>
    <w:rsid w:val="00BB70E6"/>
    <w:rsid w:val="00BC3296"/>
    <w:rsid w:val="00BC3DB2"/>
    <w:rsid w:val="00BD3F44"/>
    <w:rsid w:val="00BE1C34"/>
    <w:rsid w:val="00BF06F6"/>
    <w:rsid w:val="00BF0CBE"/>
    <w:rsid w:val="00BF7EEF"/>
    <w:rsid w:val="00C0225A"/>
    <w:rsid w:val="00C169D1"/>
    <w:rsid w:val="00C176EF"/>
    <w:rsid w:val="00C21DAB"/>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14EA"/>
    <w:rsid w:val="00C93362"/>
    <w:rsid w:val="00C934D5"/>
    <w:rsid w:val="00C93A98"/>
    <w:rsid w:val="00C94AEA"/>
    <w:rsid w:val="00C96284"/>
    <w:rsid w:val="00CA1095"/>
    <w:rsid w:val="00CA1E8F"/>
    <w:rsid w:val="00CA7DC6"/>
    <w:rsid w:val="00CB1431"/>
    <w:rsid w:val="00CB3913"/>
    <w:rsid w:val="00CB6485"/>
    <w:rsid w:val="00CB697E"/>
    <w:rsid w:val="00CC6E4E"/>
    <w:rsid w:val="00CD06AA"/>
    <w:rsid w:val="00CD0F04"/>
    <w:rsid w:val="00CD14A2"/>
    <w:rsid w:val="00CD3920"/>
    <w:rsid w:val="00CD5B0D"/>
    <w:rsid w:val="00CD6631"/>
    <w:rsid w:val="00CE0E1F"/>
    <w:rsid w:val="00CE6117"/>
    <w:rsid w:val="00CF01D5"/>
    <w:rsid w:val="00CF0F3B"/>
    <w:rsid w:val="00CF1CF1"/>
    <w:rsid w:val="00CF240D"/>
    <w:rsid w:val="00CF399E"/>
    <w:rsid w:val="00CF6C54"/>
    <w:rsid w:val="00D0173D"/>
    <w:rsid w:val="00D12F78"/>
    <w:rsid w:val="00D142F3"/>
    <w:rsid w:val="00D1607C"/>
    <w:rsid w:val="00D30972"/>
    <w:rsid w:val="00D35062"/>
    <w:rsid w:val="00D41F0E"/>
    <w:rsid w:val="00D423A6"/>
    <w:rsid w:val="00D426F6"/>
    <w:rsid w:val="00D51435"/>
    <w:rsid w:val="00D514D4"/>
    <w:rsid w:val="00D54CDB"/>
    <w:rsid w:val="00D5616F"/>
    <w:rsid w:val="00D60A45"/>
    <w:rsid w:val="00D62086"/>
    <w:rsid w:val="00D620AF"/>
    <w:rsid w:val="00D72342"/>
    <w:rsid w:val="00D73F26"/>
    <w:rsid w:val="00D77756"/>
    <w:rsid w:val="00D77C1B"/>
    <w:rsid w:val="00D8192C"/>
    <w:rsid w:val="00D85E7C"/>
    <w:rsid w:val="00D87B7A"/>
    <w:rsid w:val="00D91B69"/>
    <w:rsid w:val="00D943F8"/>
    <w:rsid w:val="00D94FD4"/>
    <w:rsid w:val="00D97BD2"/>
    <w:rsid w:val="00DA0784"/>
    <w:rsid w:val="00DB351C"/>
    <w:rsid w:val="00DB505B"/>
    <w:rsid w:val="00DB6456"/>
    <w:rsid w:val="00DC47BC"/>
    <w:rsid w:val="00DC6AB9"/>
    <w:rsid w:val="00DC6FB0"/>
    <w:rsid w:val="00DD1E5F"/>
    <w:rsid w:val="00DE3452"/>
    <w:rsid w:val="00DE4973"/>
    <w:rsid w:val="00DF0625"/>
    <w:rsid w:val="00DF48F7"/>
    <w:rsid w:val="00DF7214"/>
    <w:rsid w:val="00E006FF"/>
    <w:rsid w:val="00E01C33"/>
    <w:rsid w:val="00E03303"/>
    <w:rsid w:val="00E03AEA"/>
    <w:rsid w:val="00E03E55"/>
    <w:rsid w:val="00E0424C"/>
    <w:rsid w:val="00E0429E"/>
    <w:rsid w:val="00E0490C"/>
    <w:rsid w:val="00E072EB"/>
    <w:rsid w:val="00E10E18"/>
    <w:rsid w:val="00E11AC0"/>
    <w:rsid w:val="00E12519"/>
    <w:rsid w:val="00E130DC"/>
    <w:rsid w:val="00E1502B"/>
    <w:rsid w:val="00E15558"/>
    <w:rsid w:val="00E16220"/>
    <w:rsid w:val="00E20579"/>
    <w:rsid w:val="00E2068D"/>
    <w:rsid w:val="00E23672"/>
    <w:rsid w:val="00E265BE"/>
    <w:rsid w:val="00E33DC5"/>
    <w:rsid w:val="00E35570"/>
    <w:rsid w:val="00E371FE"/>
    <w:rsid w:val="00E4064F"/>
    <w:rsid w:val="00E42AD2"/>
    <w:rsid w:val="00E51A43"/>
    <w:rsid w:val="00E536FA"/>
    <w:rsid w:val="00E54FAB"/>
    <w:rsid w:val="00E54FBB"/>
    <w:rsid w:val="00E56514"/>
    <w:rsid w:val="00E56AAB"/>
    <w:rsid w:val="00E64629"/>
    <w:rsid w:val="00E65DE0"/>
    <w:rsid w:val="00E66316"/>
    <w:rsid w:val="00E702E5"/>
    <w:rsid w:val="00E73465"/>
    <w:rsid w:val="00E73684"/>
    <w:rsid w:val="00E74C74"/>
    <w:rsid w:val="00E81D53"/>
    <w:rsid w:val="00E84E22"/>
    <w:rsid w:val="00E8698D"/>
    <w:rsid w:val="00E934AC"/>
    <w:rsid w:val="00E93F86"/>
    <w:rsid w:val="00E973DB"/>
    <w:rsid w:val="00E978AD"/>
    <w:rsid w:val="00EA1B21"/>
    <w:rsid w:val="00EA41F6"/>
    <w:rsid w:val="00EA564E"/>
    <w:rsid w:val="00EB1924"/>
    <w:rsid w:val="00EB2680"/>
    <w:rsid w:val="00EB276C"/>
    <w:rsid w:val="00EB51F3"/>
    <w:rsid w:val="00EB6394"/>
    <w:rsid w:val="00EB7A0D"/>
    <w:rsid w:val="00EC2ACD"/>
    <w:rsid w:val="00EC4764"/>
    <w:rsid w:val="00ED1767"/>
    <w:rsid w:val="00ED26D2"/>
    <w:rsid w:val="00ED5986"/>
    <w:rsid w:val="00ED6EEE"/>
    <w:rsid w:val="00ED7DD1"/>
    <w:rsid w:val="00EE0E4A"/>
    <w:rsid w:val="00EE19E6"/>
    <w:rsid w:val="00EE207A"/>
    <w:rsid w:val="00EE280F"/>
    <w:rsid w:val="00EE2C1C"/>
    <w:rsid w:val="00EE68B3"/>
    <w:rsid w:val="00EE6B5F"/>
    <w:rsid w:val="00EF4E11"/>
    <w:rsid w:val="00EF635E"/>
    <w:rsid w:val="00EF7253"/>
    <w:rsid w:val="00F0183A"/>
    <w:rsid w:val="00F01EBB"/>
    <w:rsid w:val="00F02760"/>
    <w:rsid w:val="00F07EC6"/>
    <w:rsid w:val="00F14CA0"/>
    <w:rsid w:val="00F15912"/>
    <w:rsid w:val="00F21721"/>
    <w:rsid w:val="00F2744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355F"/>
    <w:rsid w:val="00F74504"/>
    <w:rsid w:val="00F7682E"/>
    <w:rsid w:val="00F76F6E"/>
    <w:rsid w:val="00F81B8C"/>
    <w:rsid w:val="00F83437"/>
    <w:rsid w:val="00F83C7B"/>
    <w:rsid w:val="00F850DE"/>
    <w:rsid w:val="00F90334"/>
    <w:rsid w:val="00F90DD6"/>
    <w:rsid w:val="00F95544"/>
    <w:rsid w:val="00F969EC"/>
    <w:rsid w:val="00F979DC"/>
    <w:rsid w:val="00FA2609"/>
    <w:rsid w:val="00FA2813"/>
    <w:rsid w:val="00FA2B97"/>
    <w:rsid w:val="00FA2FF5"/>
    <w:rsid w:val="00FA5D5B"/>
    <w:rsid w:val="00FA5F41"/>
    <w:rsid w:val="00FA64B1"/>
    <w:rsid w:val="00FB5833"/>
    <w:rsid w:val="00FB71D0"/>
    <w:rsid w:val="00FB7F45"/>
    <w:rsid w:val="00FC02BF"/>
    <w:rsid w:val="00FC05ED"/>
    <w:rsid w:val="00FC44A5"/>
    <w:rsid w:val="00FC5837"/>
    <w:rsid w:val="00FD2758"/>
    <w:rsid w:val="00FD32D8"/>
    <w:rsid w:val="00FD35D7"/>
    <w:rsid w:val="00FD5592"/>
    <w:rsid w:val="00FE0429"/>
    <w:rsid w:val="00FE3114"/>
    <w:rsid w:val="00FE41EE"/>
    <w:rsid w:val="00FF1876"/>
    <w:rsid w:val="00FF39F3"/>
    <w:rsid w:val="00FF4339"/>
    <w:rsid w:val="00FF5606"/>
    <w:rsid w:val="00FF5973"/>
    <w:rsid w:val="00FF7C88"/>
    <w:rsid w:val="010351AA"/>
    <w:rsid w:val="011078C7"/>
    <w:rsid w:val="01170C55"/>
    <w:rsid w:val="01172A03"/>
    <w:rsid w:val="011E3D92"/>
    <w:rsid w:val="01386A4E"/>
    <w:rsid w:val="013C06BC"/>
    <w:rsid w:val="013E4434"/>
    <w:rsid w:val="014C6B51"/>
    <w:rsid w:val="01521C8D"/>
    <w:rsid w:val="01826A17"/>
    <w:rsid w:val="019127B6"/>
    <w:rsid w:val="01A22C15"/>
    <w:rsid w:val="01A26771"/>
    <w:rsid w:val="01AD42AE"/>
    <w:rsid w:val="01BD7A4F"/>
    <w:rsid w:val="01CD7566"/>
    <w:rsid w:val="01D152A8"/>
    <w:rsid w:val="01D84888"/>
    <w:rsid w:val="01E7687A"/>
    <w:rsid w:val="01F41B1C"/>
    <w:rsid w:val="01F80A87"/>
    <w:rsid w:val="01F9035B"/>
    <w:rsid w:val="01FD609D"/>
    <w:rsid w:val="020E02AA"/>
    <w:rsid w:val="020E2058"/>
    <w:rsid w:val="021A09FD"/>
    <w:rsid w:val="0233386D"/>
    <w:rsid w:val="02581525"/>
    <w:rsid w:val="02663C42"/>
    <w:rsid w:val="026E0D49"/>
    <w:rsid w:val="02704AC1"/>
    <w:rsid w:val="02A4476B"/>
    <w:rsid w:val="02AB3D4B"/>
    <w:rsid w:val="02BA3F8E"/>
    <w:rsid w:val="02BC1AB4"/>
    <w:rsid w:val="02CB7F49"/>
    <w:rsid w:val="02D432A2"/>
    <w:rsid w:val="02D908B8"/>
    <w:rsid w:val="02DD1A2B"/>
    <w:rsid w:val="02ED4364"/>
    <w:rsid w:val="02EE3C38"/>
    <w:rsid w:val="03125B78"/>
    <w:rsid w:val="032064E7"/>
    <w:rsid w:val="032558AB"/>
    <w:rsid w:val="034F2928"/>
    <w:rsid w:val="03575C81"/>
    <w:rsid w:val="035B12CD"/>
    <w:rsid w:val="035E0DBD"/>
    <w:rsid w:val="036363D4"/>
    <w:rsid w:val="03643B6F"/>
    <w:rsid w:val="036B7036"/>
    <w:rsid w:val="03800D34"/>
    <w:rsid w:val="039D7B38"/>
    <w:rsid w:val="03A02A00"/>
    <w:rsid w:val="03A04F32"/>
    <w:rsid w:val="03B44E81"/>
    <w:rsid w:val="03B629A7"/>
    <w:rsid w:val="03CC5D27"/>
    <w:rsid w:val="03CF3A69"/>
    <w:rsid w:val="03D472D2"/>
    <w:rsid w:val="03E01996"/>
    <w:rsid w:val="04025BED"/>
    <w:rsid w:val="0405748B"/>
    <w:rsid w:val="040F20B8"/>
    <w:rsid w:val="04155920"/>
    <w:rsid w:val="042711AF"/>
    <w:rsid w:val="042E0790"/>
    <w:rsid w:val="042E69E2"/>
    <w:rsid w:val="042F4508"/>
    <w:rsid w:val="043B10FF"/>
    <w:rsid w:val="045126D0"/>
    <w:rsid w:val="045D2E23"/>
    <w:rsid w:val="047343F5"/>
    <w:rsid w:val="047B14FB"/>
    <w:rsid w:val="048760F2"/>
    <w:rsid w:val="049572D5"/>
    <w:rsid w:val="04A42800"/>
    <w:rsid w:val="04AB0032"/>
    <w:rsid w:val="04B70785"/>
    <w:rsid w:val="04B82966"/>
    <w:rsid w:val="04C410F4"/>
    <w:rsid w:val="04C44C50"/>
    <w:rsid w:val="04C609C8"/>
    <w:rsid w:val="04CD03BB"/>
    <w:rsid w:val="04D330E5"/>
    <w:rsid w:val="04DA26C6"/>
    <w:rsid w:val="04E377CC"/>
    <w:rsid w:val="04EE6171"/>
    <w:rsid w:val="04F96FF0"/>
    <w:rsid w:val="04FA4B16"/>
    <w:rsid w:val="050414F1"/>
    <w:rsid w:val="05096B07"/>
    <w:rsid w:val="05263B5D"/>
    <w:rsid w:val="053A13B6"/>
    <w:rsid w:val="05410997"/>
    <w:rsid w:val="05545FD4"/>
    <w:rsid w:val="055A55B4"/>
    <w:rsid w:val="055D4FDC"/>
    <w:rsid w:val="05812B41"/>
    <w:rsid w:val="058D14E6"/>
    <w:rsid w:val="058D598A"/>
    <w:rsid w:val="0594649B"/>
    <w:rsid w:val="05B2719F"/>
    <w:rsid w:val="05B30F86"/>
    <w:rsid w:val="05B44CC5"/>
    <w:rsid w:val="05CF1AFF"/>
    <w:rsid w:val="05D13AC9"/>
    <w:rsid w:val="05DB66F5"/>
    <w:rsid w:val="05E05ABA"/>
    <w:rsid w:val="05E530D0"/>
    <w:rsid w:val="05E76E48"/>
    <w:rsid w:val="05EA06E6"/>
    <w:rsid w:val="062736E9"/>
    <w:rsid w:val="06477DDE"/>
    <w:rsid w:val="0659586C"/>
    <w:rsid w:val="06744454"/>
    <w:rsid w:val="06826B71"/>
    <w:rsid w:val="068943A3"/>
    <w:rsid w:val="068A3169"/>
    <w:rsid w:val="06A411DD"/>
    <w:rsid w:val="06AC0092"/>
    <w:rsid w:val="06C61153"/>
    <w:rsid w:val="06D53145"/>
    <w:rsid w:val="06DC2725"/>
    <w:rsid w:val="06DF3FC3"/>
    <w:rsid w:val="06EB6E0C"/>
    <w:rsid w:val="070659F4"/>
    <w:rsid w:val="070D0B30"/>
    <w:rsid w:val="07261BF2"/>
    <w:rsid w:val="072639A0"/>
    <w:rsid w:val="0728596A"/>
    <w:rsid w:val="07293490"/>
    <w:rsid w:val="072B0FB7"/>
    <w:rsid w:val="073E518E"/>
    <w:rsid w:val="073E6F3C"/>
    <w:rsid w:val="075E75DE"/>
    <w:rsid w:val="076B5857"/>
    <w:rsid w:val="078801B7"/>
    <w:rsid w:val="078F59E9"/>
    <w:rsid w:val="079528D4"/>
    <w:rsid w:val="07A50D69"/>
    <w:rsid w:val="07A5520D"/>
    <w:rsid w:val="07AD40C1"/>
    <w:rsid w:val="07C84A57"/>
    <w:rsid w:val="07D35EAA"/>
    <w:rsid w:val="07D77390"/>
    <w:rsid w:val="07E04497"/>
    <w:rsid w:val="07E37AE3"/>
    <w:rsid w:val="07F16D7B"/>
    <w:rsid w:val="07F60EFE"/>
    <w:rsid w:val="07F95559"/>
    <w:rsid w:val="07FC54FA"/>
    <w:rsid w:val="081303C8"/>
    <w:rsid w:val="08251EAA"/>
    <w:rsid w:val="08283748"/>
    <w:rsid w:val="083B16CD"/>
    <w:rsid w:val="08430582"/>
    <w:rsid w:val="0845254C"/>
    <w:rsid w:val="08566507"/>
    <w:rsid w:val="08640C24"/>
    <w:rsid w:val="086724C2"/>
    <w:rsid w:val="087150EF"/>
    <w:rsid w:val="087F780C"/>
    <w:rsid w:val="088C3CD7"/>
    <w:rsid w:val="089B216C"/>
    <w:rsid w:val="08A07782"/>
    <w:rsid w:val="08B1198F"/>
    <w:rsid w:val="08B576D2"/>
    <w:rsid w:val="08BB636A"/>
    <w:rsid w:val="08BD20E2"/>
    <w:rsid w:val="08EB6C4F"/>
    <w:rsid w:val="08F57ACE"/>
    <w:rsid w:val="08FF6B9F"/>
    <w:rsid w:val="090221EB"/>
    <w:rsid w:val="09107ECC"/>
    <w:rsid w:val="093525C0"/>
    <w:rsid w:val="09594501"/>
    <w:rsid w:val="095C5D9F"/>
    <w:rsid w:val="096B5FE2"/>
    <w:rsid w:val="09774987"/>
    <w:rsid w:val="09815806"/>
    <w:rsid w:val="09833B0C"/>
    <w:rsid w:val="09975029"/>
    <w:rsid w:val="099C263F"/>
    <w:rsid w:val="09A514F4"/>
    <w:rsid w:val="09A60DC8"/>
    <w:rsid w:val="09AF2373"/>
    <w:rsid w:val="09B554AF"/>
    <w:rsid w:val="09C851E3"/>
    <w:rsid w:val="09CB6A81"/>
    <w:rsid w:val="09D136E8"/>
    <w:rsid w:val="09EB2C4F"/>
    <w:rsid w:val="09F45FD8"/>
    <w:rsid w:val="0A073F5D"/>
    <w:rsid w:val="0A2339AC"/>
    <w:rsid w:val="0A2F5262"/>
    <w:rsid w:val="0A310FDA"/>
    <w:rsid w:val="0A6767AA"/>
    <w:rsid w:val="0A6842D0"/>
    <w:rsid w:val="0A6C0264"/>
    <w:rsid w:val="0A6C2012"/>
    <w:rsid w:val="0A764C3F"/>
    <w:rsid w:val="0A7809B7"/>
    <w:rsid w:val="0A7A4A29"/>
    <w:rsid w:val="0AA55524"/>
    <w:rsid w:val="0ABE2142"/>
    <w:rsid w:val="0AC43BFC"/>
    <w:rsid w:val="0AF10769"/>
    <w:rsid w:val="0B057D70"/>
    <w:rsid w:val="0B0E131B"/>
    <w:rsid w:val="0B137E4E"/>
    <w:rsid w:val="0B161F7E"/>
    <w:rsid w:val="0B293A5F"/>
    <w:rsid w:val="0B381EF4"/>
    <w:rsid w:val="0B3A5C6C"/>
    <w:rsid w:val="0B4B279A"/>
    <w:rsid w:val="0B6E5916"/>
    <w:rsid w:val="0B7849E6"/>
    <w:rsid w:val="0B811AED"/>
    <w:rsid w:val="0BAE21B6"/>
    <w:rsid w:val="0BB21CA6"/>
    <w:rsid w:val="0BC96FF0"/>
    <w:rsid w:val="0BCB2D68"/>
    <w:rsid w:val="0BDA11FD"/>
    <w:rsid w:val="0BF4406D"/>
    <w:rsid w:val="0BF95B27"/>
    <w:rsid w:val="0BFE6C9A"/>
    <w:rsid w:val="0C0A4671"/>
    <w:rsid w:val="0C112E71"/>
    <w:rsid w:val="0C324B95"/>
    <w:rsid w:val="0C336D77"/>
    <w:rsid w:val="0C61387E"/>
    <w:rsid w:val="0C7D135A"/>
    <w:rsid w:val="0C873133"/>
    <w:rsid w:val="0C886EAB"/>
    <w:rsid w:val="0C8D626F"/>
    <w:rsid w:val="0C8F023A"/>
    <w:rsid w:val="0CA248E3"/>
    <w:rsid w:val="0CAA0BCF"/>
    <w:rsid w:val="0CAA5073"/>
    <w:rsid w:val="0CD619C5"/>
    <w:rsid w:val="0CF307C8"/>
    <w:rsid w:val="0D0E73B0"/>
    <w:rsid w:val="0D110C4F"/>
    <w:rsid w:val="0D2766C4"/>
    <w:rsid w:val="0D3D5EE8"/>
    <w:rsid w:val="0D49488C"/>
    <w:rsid w:val="0D6276FC"/>
    <w:rsid w:val="0D6C40D7"/>
    <w:rsid w:val="0D6E4A71"/>
    <w:rsid w:val="0D7A67F4"/>
    <w:rsid w:val="0D7D0092"/>
    <w:rsid w:val="0D865199"/>
    <w:rsid w:val="0DA25D4B"/>
    <w:rsid w:val="0DA87805"/>
    <w:rsid w:val="0DB00467"/>
    <w:rsid w:val="0DBC0BBA"/>
    <w:rsid w:val="0DD71E98"/>
    <w:rsid w:val="0DD73C46"/>
    <w:rsid w:val="0DDD6D83"/>
    <w:rsid w:val="0DE46363"/>
    <w:rsid w:val="0DF06AB6"/>
    <w:rsid w:val="0E032C8D"/>
    <w:rsid w:val="0E2B5D40"/>
    <w:rsid w:val="0E417312"/>
    <w:rsid w:val="0E484B44"/>
    <w:rsid w:val="0E4B1F3E"/>
    <w:rsid w:val="0E5232CD"/>
    <w:rsid w:val="0E5E6115"/>
    <w:rsid w:val="0E6059EA"/>
    <w:rsid w:val="0E625C06"/>
    <w:rsid w:val="0EA77ABC"/>
    <w:rsid w:val="0EB45D35"/>
    <w:rsid w:val="0EB65F51"/>
    <w:rsid w:val="0EC73CBB"/>
    <w:rsid w:val="0ED87C76"/>
    <w:rsid w:val="0EE20AF5"/>
    <w:rsid w:val="0EF16F8A"/>
    <w:rsid w:val="0EF425D6"/>
    <w:rsid w:val="0EF56A7A"/>
    <w:rsid w:val="0EF80318"/>
    <w:rsid w:val="0EFA4090"/>
    <w:rsid w:val="0F0C3DC3"/>
    <w:rsid w:val="0F0E7B3C"/>
    <w:rsid w:val="0F0F388A"/>
    <w:rsid w:val="0F182768"/>
    <w:rsid w:val="0F2033CB"/>
    <w:rsid w:val="0F340C24"/>
    <w:rsid w:val="0F36499C"/>
    <w:rsid w:val="0F3B1FB3"/>
    <w:rsid w:val="0F4A0448"/>
    <w:rsid w:val="0F4B48EC"/>
    <w:rsid w:val="0F517A28"/>
    <w:rsid w:val="0F580DB7"/>
    <w:rsid w:val="0F5D017B"/>
    <w:rsid w:val="0F672DA8"/>
    <w:rsid w:val="0F7F00F1"/>
    <w:rsid w:val="0F84395A"/>
    <w:rsid w:val="0F8676D2"/>
    <w:rsid w:val="0F87344A"/>
    <w:rsid w:val="0FAE6C29"/>
    <w:rsid w:val="0FBC1346"/>
    <w:rsid w:val="0FD20B69"/>
    <w:rsid w:val="0FD61CDB"/>
    <w:rsid w:val="0FD7617F"/>
    <w:rsid w:val="0FDC3796"/>
    <w:rsid w:val="10044A9B"/>
    <w:rsid w:val="101822F4"/>
    <w:rsid w:val="10284C2D"/>
    <w:rsid w:val="103E1D5B"/>
    <w:rsid w:val="10466E61"/>
    <w:rsid w:val="106E22D2"/>
    <w:rsid w:val="107514F4"/>
    <w:rsid w:val="10806817"/>
    <w:rsid w:val="108F25B6"/>
    <w:rsid w:val="10A342B4"/>
    <w:rsid w:val="10C36704"/>
    <w:rsid w:val="10C83D1A"/>
    <w:rsid w:val="10CA5CE4"/>
    <w:rsid w:val="10CF6E57"/>
    <w:rsid w:val="10D73F5D"/>
    <w:rsid w:val="10D807E1"/>
    <w:rsid w:val="10E5667A"/>
    <w:rsid w:val="10F1501F"/>
    <w:rsid w:val="10FB7C4C"/>
    <w:rsid w:val="11020FDA"/>
    <w:rsid w:val="11072A94"/>
    <w:rsid w:val="11074A45"/>
    <w:rsid w:val="11114067"/>
    <w:rsid w:val="112C6057"/>
    <w:rsid w:val="11375864"/>
    <w:rsid w:val="114F1D45"/>
    <w:rsid w:val="1158509E"/>
    <w:rsid w:val="115F642C"/>
    <w:rsid w:val="118E0AC0"/>
    <w:rsid w:val="1198705A"/>
    <w:rsid w:val="11A622AD"/>
    <w:rsid w:val="11A71B81"/>
    <w:rsid w:val="11B5429E"/>
    <w:rsid w:val="11B61DC5"/>
    <w:rsid w:val="11C42733"/>
    <w:rsid w:val="11D34725"/>
    <w:rsid w:val="11DB182B"/>
    <w:rsid w:val="11EA26AF"/>
    <w:rsid w:val="11FF19BD"/>
    <w:rsid w:val="1202500A"/>
    <w:rsid w:val="12060A64"/>
    <w:rsid w:val="121C60CC"/>
    <w:rsid w:val="121E0096"/>
    <w:rsid w:val="121F5BBC"/>
    <w:rsid w:val="122D652B"/>
    <w:rsid w:val="12303925"/>
    <w:rsid w:val="12371157"/>
    <w:rsid w:val="12521AED"/>
    <w:rsid w:val="12591F6D"/>
    <w:rsid w:val="12617F82"/>
    <w:rsid w:val="126B0E01"/>
    <w:rsid w:val="1272218F"/>
    <w:rsid w:val="12723F3D"/>
    <w:rsid w:val="127C4DBC"/>
    <w:rsid w:val="128819B3"/>
    <w:rsid w:val="12902616"/>
    <w:rsid w:val="1297339E"/>
    <w:rsid w:val="12B24C82"/>
    <w:rsid w:val="12C329EB"/>
    <w:rsid w:val="12CD1ABC"/>
    <w:rsid w:val="12D15108"/>
    <w:rsid w:val="12E34E3B"/>
    <w:rsid w:val="12F17558"/>
    <w:rsid w:val="12F26E2C"/>
    <w:rsid w:val="13286CF2"/>
    <w:rsid w:val="133E6515"/>
    <w:rsid w:val="1399374C"/>
    <w:rsid w:val="13BD38DE"/>
    <w:rsid w:val="13CF20BF"/>
    <w:rsid w:val="13D11138"/>
    <w:rsid w:val="13E7095B"/>
    <w:rsid w:val="13E72709"/>
    <w:rsid w:val="13EF4A2F"/>
    <w:rsid w:val="140D6614"/>
    <w:rsid w:val="141273C8"/>
    <w:rsid w:val="142179C9"/>
    <w:rsid w:val="14353475"/>
    <w:rsid w:val="143C1C0B"/>
    <w:rsid w:val="143F42F3"/>
    <w:rsid w:val="144808AD"/>
    <w:rsid w:val="144B2C98"/>
    <w:rsid w:val="144D4C62"/>
    <w:rsid w:val="144E09DA"/>
    <w:rsid w:val="145F4995"/>
    <w:rsid w:val="14863CD0"/>
    <w:rsid w:val="14A16D5C"/>
    <w:rsid w:val="14A979BF"/>
    <w:rsid w:val="14D64C58"/>
    <w:rsid w:val="14EF5D19"/>
    <w:rsid w:val="14EF7AC7"/>
    <w:rsid w:val="14F74BCE"/>
    <w:rsid w:val="14FE5F5C"/>
    <w:rsid w:val="150F1F18"/>
    <w:rsid w:val="152D239E"/>
    <w:rsid w:val="154D47EE"/>
    <w:rsid w:val="15604521"/>
    <w:rsid w:val="15787ABD"/>
    <w:rsid w:val="157B135B"/>
    <w:rsid w:val="159348F7"/>
    <w:rsid w:val="15962639"/>
    <w:rsid w:val="15A563D8"/>
    <w:rsid w:val="15A661B3"/>
    <w:rsid w:val="15AA1C40"/>
    <w:rsid w:val="15C50828"/>
    <w:rsid w:val="15CD7F7E"/>
    <w:rsid w:val="15DD0268"/>
    <w:rsid w:val="15DF4BCA"/>
    <w:rsid w:val="16077093"/>
    <w:rsid w:val="160C28FB"/>
    <w:rsid w:val="160E21CF"/>
    <w:rsid w:val="16302145"/>
    <w:rsid w:val="163868AA"/>
    <w:rsid w:val="166718DF"/>
    <w:rsid w:val="168406E3"/>
    <w:rsid w:val="16922E00"/>
    <w:rsid w:val="16A50D85"/>
    <w:rsid w:val="16CD690B"/>
    <w:rsid w:val="16DE4297"/>
    <w:rsid w:val="16ED0036"/>
    <w:rsid w:val="17306175"/>
    <w:rsid w:val="17342109"/>
    <w:rsid w:val="173C0FBE"/>
    <w:rsid w:val="174F2A9F"/>
    <w:rsid w:val="17614581"/>
    <w:rsid w:val="177B1AE6"/>
    <w:rsid w:val="17914E66"/>
    <w:rsid w:val="17A27073"/>
    <w:rsid w:val="17A32DEB"/>
    <w:rsid w:val="17AA0E39"/>
    <w:rsid w:val="17AD77C6"/>
    <w:rsid w:val="17F11DA8"/>
    <w:rsid w:val="17FB49D5"/>
    <w:rsid w:val="180E64B6"/>
    <w:rsid w:val="181141F9"/>
    <w:rsid w:val="18277578"/>
    <w:rsid w:val="183B1275"/>
    <w:rsid w:val="184E2D57"/>
    <w:rsid w:val="186C7681"/>
    <w:rsid w:val="186E164B"/>
    <w:rsid w:val="18860743"/>
    <w:rsid w:val="188624F1"/>
    <w:rsid w:val="18890233"/>
    <w:rsid w:val="188E3A9B"/>
    <w:rsid w:val="189270E7"/>
    <w:rsid w:val="18B21538"/>
    <w:rsid w:val="18C474BD"/>
    <w:rsid w:val="18C748B7"/>
    <w:rsid w:val="18C9062F"/>
    <w:rsid w:val="18C96881"/>
    <w:rsid w:val="18D70F9E"/>
    <w:rsid w:val="18D771F0"/>
    <w:rsid w:val="18E11E1D"/>
    <w:rsid w:val="18F50C19"/>
    <w:rsid w:val="19053D5D"/>
    <w:rsid w:val="190A3122"/>
    <w:rsid w:val="191C10A7"/>
    <w:rsid w:val="19267830"/>
    <w:rsid w:val="192C753C"/>
    <w:rsid w:val="192F0DDA"/>
    <w:rsid w:val="193E2DCB"/>
    <w:rsid w:val="195C14A3"/>
    <w:rsid w:val="195E6FCA"/>
    <w:rsid w:val="196A0064"/>
    <w:rsid w:val="197D1987"/>
    <w:rsid w:val="197E58BE"/>
    <w:rsid w:val="198527A8"/>
    <w:rsid w:val="19874772"/>
    <w:rsid w:val="198A6011"/>
    <w:rsid w:val="198F1879"/>
    <w:rsid w:val="19A90B8D"/>
    <w:rsid w:val="19B60BB4"/>
    <w:rsid w:val="19C77265"/>
    <w:rsid w:val="19CC03D7"/>
    <w:rsid w:val="19CC6629"/>
    <w:rsid w:val="19D356FE"/>
    <w:rsid w:val="19D674A8"/>
    <w:rsid w:val="19ED659F"/>
    <w:rsid w:val="19F4792E"/>
    <w:rsid w:val="19FE255B"/>
    <w:rsid w:val="1A1B135F"/>
    <w:rsid w:val="1A2A3350"/>
    <w:rsid w:val="1A381F10"/>
    <w:rsid w:val="1A4E5290"/>
    <w:rsid w:val="1A530AF8"/>
    <w:rsid w:val="1A58610F"/>
    <w:rsid w:val="1A6B4A83"/>
    <w:rsid w:val="1A6C1BBA"/>
    <w:rsid w:val="1A78230D"/>
    <w:rsid w:val="1A930EF5"/>
    <w:rsid w:val="1A952EBF"/>
    <w:rsid w:val="1A98475D"/>
    <w:rsid w:val="1AA2382E"/>
    <w:rsid w:val="1AAB26E2"/>
    <w:rsid w:val="1AC63078"/>
    <w:rsid w:val="1AD35795"/>
    <w:rsid w:val="1ADA4D76"/>
    <w:rsid w:val="1ADD03C2"/>
    <w:rsid w:val="1AF57E02"/>
    <w:rsid w:val="1AF775C2"/>
    <w:rsid w:val="1B087B35"/>
    <w:rsid w:val="1B155DAE"/>
    <w:rsid w:val="1B1C0EEA"/>
    <w:rsid w:val="1B1D4C62"/>
    <w:rsid w:val="1B2B55D1"/>
    <w:rsid w:val="1B3A5814"/>
    <w:rsid w:val="1B495A57"/>
    <w:rsid w:val="1B7900EB"/>
    <w:rsid w:val="1B7B0307"/>
    <w:rsid w:val="1B830F69"/>
    <w:rsid w:val="1B8847D2"/>
    <w:rsid w:val="1B99253B"/>
    <w:rsid w:val="1BA3160C"/>
    <w:rsid w:val="1BA57132"/>
    <w:rsid w:val="1BAC6712"/>
    <w:rsid w:val="1BAD4238"/>
    <w:rsid w:val="1BB02C70"/>
    <w:rsid w:val="1BB05AD7"/>
    <w:rsid w:val="1BBE6445"/>
    <w:rsid w:val="1BC577D4"/>
    <w:rsid w:val="1BCF0653"/>
    <w:rsid w:val="1BCF3911"/>
    <w:rsid w:val="1BD23C9F"/>
    <w:rsid w:val="1C204A0A"/>
    <w:rsid w:val="1C273CEF"/>
    <w:rsid w:val="1C3E1334"/>
    <w:rsid w:val="1C406E5A"/>
    <w:rsid w:val="1C4A7CD9"/>
    <w:rsid w:val="1C4C57FF"/>
    <w:rsid w:val="1C5A43C0"/>
    <w:rsid w:val="1C5D17BA"/>
    <w:rsid w:val="1C632B49"/>
    <w:rsid w:val="1C744D56"/>
    <w:rsid w:val="1C7B7E93"/>
    <w:rsid w:val="1C8D76F3"/>
    <w:rsid w:val="1C907DE2"/>
    <w:rsid w:val="1CC23D13"/>
    <w:rsid w:val="1CC45CDD"/>
    <w:rsid w:val="1CC655B2"/>
    <w:rsid w:val="1CD557F5"/>
    <w:rsid w:val="1D04432C"/>
    <w:rsid w:val="1D06266A"/>
    <w:rsid w:val="1D2B3667"/>
    <w:rsid w:val="1D3C1D18"/>
    <w:rsid w:val="1D507571"/>
    <w:rsid w:val="1D682B0D"/>
    <w:rsid w:val="1D6B7F07"/>
    <w:rsid w:val="1D903E12"/>
    <w:rsid w:val="1D9F5E03"/>
    <w:rsid w:val="1DA62271"/>
    <w:rsid w:val="1DB95116"/>
    <w:rsid w:val="1DBE272D"/>
    <w:rsid w:val="1DC75A85"/>
    <w:rsid w:val="1DCF0496"/>
    <w:rsid w:val="1DE71C83"/>
    <w:rsid w:val="1DF223D6"/>
    <w:rsid w:val="1DF443A0"/>
    <w:rsid w:val="1DF919B7"/>
    <w:rsid w:val="1E0C16EA"/>
    <w:rsid w:val="1E124827"/>
    <w:rsid w:val="1E3824DF"/>
    <w:rsid w:val="1E3B5B2B"/>
    <w:rsid w:val="1E403142"/>
    <w:rsid w:val="1E4569AA"/>
    <w:rsid w:val="1E4A0464"/>
    <w:rsid w:val="1E4F5A7B"/>
    <w:rsid w:val="1E562965"/>
    <w:rsid w:val="1E5F7D76"/>
    <w:rsid w:val="1E62130A"/>
    <w:rsid w:val="1E6934D0"/>
    <w:rsid w:val="1E74103D"/>
    <w:rsid w:val="1E7A2AF8"/>
    <w:rsid w:val="1E85324A"/>
    <w:rsid w:val="1E854FF8"/>
    <w:rsid w:val="1E8655E2"/>
    <w:rsid w:val="1E8A6AB3"/>
    <w:rsid w:val="1E9445B9"/>
    <w:rsid w:val="1E9F255E"/>
    <w:rsid w:val="1EBF050A"/>
    <w:rsid w:val="1EC41FC5"/>
    <w:rsid w:val="1EC7766E"/>
    <w:rsid w:val="1EE47F71"/>
    <w:rsid w:val="1EE5156E"/>
    <w:rsid w:val="1EE53CE9"/>
    <w:rsid w:val="1EEC5078"/>
    <w:rsid w:val="1EEE7042"/>
    <w:rsid w:val="1EF36406"/>
    <w:rsid w:val="1EF67CA4"/>
    <w:rsid w:val="1F134CFA"/>
    <w:rsid w:val="1F1A1BE5"/>
    <w:rsid w:val="1F2D7B6A"/>
    <w:rsid w:val="1F2E38E2"/>
    <w:rsid w:val="1F4629DA"/>
    <w:rsid w:val="1F58270D"/>
    <w:rsid w:val="1F8654CC"/>
    <w:rsid w:val="1F903C55"/>
    <w:rsid w:val="1F971487"/>
    <w:rsid w:val="1FA616CA"/>
    <w:rsid w:val="1FA85442"/>
    <w:rsid w:val="1FBF453A"/>
    <w:rsid w:val="1FC658C9"/>
    <w:rsid w:val="1FD53D5E"/>
    <w:rsid w:val="1FE741BD"/>
    <w:rsid w:val="1FE8583F"/>
    <w:rsid w:val="1FF24910"/>
    <w:rsid w:val="20000DDB"/>
    <w:rsid w:val="20344F28"/>
    <w:rsid w:val="204F3B10"/>
    <w:rsid w:val="205C6834"/>
    <w:rsid w:val="20857532"/>
    <w:rsid w:val="20931C4F"/>
    <w:rsid w:val="20A51982"/>
    <w:rsid w:val="20BE47F2"/>
    <w:rsid w:val="20D14525"/>
    <w:rsid w:val="20DD111C"/>
    <w:rsid w:val="20E24984"/>
    <w:rsid w:val="20E34258"/>
    <w:rsid w:val="20E406FC"/>
    <w:rsid w:val="20EC135F"/>
    <w:rsid w:val="20FD531A"/>
    <w:rsid w:val="211F1734"/>
    <w:rsid w:val="2120725A"/>
    <w:rsid w:val="21221225"/>
    <w:rsid w:val="213C22E6"/>
    <w:rsid w:val="21415B4F"/>
    <w:rsid w:val="21584C46"/>
    <w:rsid w:val="215A451A"/>
    <w:rsid w:val="215F7D83"/>
    <w:rsid w:val="21696E53"/>
    <w:rsid w:val="216D6944"/>
    <w:rsid w:val="21703D3E"/>
    <w:rsid w:val="2173382E"/>
    <w:rsid w:val="217D645B"/>
    <w:rsid w:val="21894E00"/>
    <w:rsid w:val="219A700D"/>
    <w:rsid w:val="21BA320B"/>
    <w:rsid w:val="21BB6183"/>
    <w:rsid w:val="21CE6CB6"/>
    <w:rsid w:val="21D051F4"/>
    <w:rsid w:val="21DA1AFF"/>
    <w:rsid w:val="21DC13D3"/>
    <w:rsid w:val="21DE339D"/>
    <w:rsid w:val="21EB1616"/>
    <w:rsid w:val="21EE1107"/>
    <w:rsid w:val="21F04E7F"/>
    <w:rsid w:val="21F20BF7"/>
    <w:rsid w:val="21F4671D"/>
    <w:rsid w:val="21F7445F"/>
    <w:rsid w:val="21FC1A76"/>
    <w:rsid w:val="221A1EFC"/>
    <w:rsid w:val="222114DC"/>
    <w:rsid w:val="223236E9"/>
    <w:rsid w:val="224551CB"/>
    <w:rsid w:val="22623FCE"/>
    <w:rsid w:val="22673393"/>
    <w:rsid w:val="22680EB9"/>
    <w:rsid w:val="227B299A"/>
    <w:rsid w:val="227E06DD"/>
    <w:rsid w:val="228201CD"/>
    <w:rsid w:val="22821F7B"/>
    <w:rsid w:val="228D6B72"/>
    <w:rsid w:val="22AD2D70"/>
    <w:rsid w:val="22BB548D"/>
    <w:rsid w:val="22BE6D2B"/>
    <w:rsid w:val="22C81958"/>
    <w:rsid w:val="22C97BAA"/>
    <w:rsid w:val="22D64075"/>
    <w:rsid w:val="22DB5B2F"/>
    <w:rsid w:val="22E83DA8"/>
    <w:rsid w:val="22EE5862"/>
    <w:rsid w:val="22F15352"/>
    <w:rsid w:val="2305495A"/>
    <w:rsid w:val="231B23CF"/>
    <w:rsid w:val="23264FFC"/>
    <w:rsid w:val="232B0864"/>
    <w:rsid w:val="232E5C5F"/>
    <w:rsid w:val="233D5EA2"/>
    <w:rsid w:val="23713D9D"/>
    <w:rsid w:val="237A70F6"/>
    <w:rsid w:val="23906919"/>
    <w:rsid w:val="23AD116E"/>
    <w:rsid w:val="23B128CC"/>
    <w:rsid w:val="23B73EA6"/>
    <w:rsid w:val="23BD5235"/>
    <w:rsid w:val="23BE3486"/>
    <w:rsid w:val="23CE7442"/>
    <w:rsid w:val="241035B6"/>
    <w:rsid w:val="24107A5A"/>
    <w:rsid w:val="241237D2"/>
    <w:rsid w:val="2419690F"/>
    <w:rsid w:val="241A4435"/>
    <w:rsid w:val="242411CC"/>
    <w:rsid w:val="244F2331"/>
    <w:rsid w:val="24635DDC"/>
    <w:rsid w:val="24822706"/>
    <w:rsid w:val="24863878"/>
    <w:rsid w:val="2493065F"/>
    <w:rsid w:val="24AA3D15"/>
    <w:rsid w:val="24BC729A"/>
    <w:rsid w:val="24C04FDC"/>
    <w:rsid w:val="24C50845"/>
    <w:rsid w:val="24C543A1"/>
    <w:rsid w:val="24CC572F"/>
    <w:rsid w:val="24D9609E"/>
    <w:rsid w:val="24ED56A6"/>
    <w:rsid w:val="24F84776"/>
    <w:rsid w:val="25056E93"/>
    <w:rsid w:val="250E3F9A"/>
    <w:rsid w:val="251315B0"/>
    <w:rsid w:val="251A0B90"/>
    <w:rsid w:val="252217F3"/>
    <w:rsid w:val="2540611D"/>
    <w:rsid w:val="255B2F57"/>
    <w:rsid w:val="2560231B"/>
    <w:rsid w:val="256B319A"/>
    <w:rsid w:val="256E67E6"/>
    <w:rsid w:val="25783B09"/>
    <w:rsid w:val="257858B7"/>
    <w:rsid w:val="25822292"/>
    <w:rsid w:val="258E6E89"/>
    <w:rsid w:val="259D0E7A"/>
    <w:rsid w:val="25AE3087"/>
    <w:rsid w:val="25B222C3"/>
    <w:rsid w:val="25BC1C48"/>
    <w:rsid w:val="25C24D84"/>
    <w:rsid w:val="25C96113"/>
    <w:rsid w:val="25DC7BF4"/>
    <w:rsid w:val="25F52A64"/>
    <w:rsid w:val="25FC2044"/>
    <w:rsid w:val="25FD5DBC"/>
    <w:rsid w:val="26086C3B"/>
    <w:rsid w:val="260929B3"/>
    <w:rsid w:val="26151358"/>
    <w:rsid w:val="261A696E"/>
    <w:rsid w:val="26393298"/>
    <w:rsid w:val="263C4B36"/>
    <w:rsid w:val="263E440B"/>
    <w:rsid w:val="263F0183"/>
    <w:rsid w:val="264659B5"/>
    <w:rsid w:val="2665408D"/>
    <w:rsid w:val="267A11BB"/>
    <w:rsid w:val="268564DD"/>
    <w:rsid w:val="268F4C66"/>
    <w:rsid w:val="26E56F7C"/>
    <w:rsid w:val="26E74AA2"/>
    <w:rsid w:val="26EA00EF"/>
    <w:rsid w:val="27005B64"/>
    <w:rsid w:val="2705317A"/>
    <w:rsid w:val="270F3FF9"/>
    <w:rsid w:val="27136EBB"/>
    <w:rsid w:val="271611CC"/>
    <w:rsid w:val="27327263"/>
    <w:rsid w:val="27427F2B"/>
    <w:rsid w:val="27455C6D"/>
    <w:rsid w:val="274C2B57"/>
    <w:rsid w:val="27840543"/>
    <w:rsid w:val="278D68E5"/>
    <w:rsid w:val="27962024"/>
    <w:rsid w:val="27B01338"/>
    <w:rsid w:val="27C272BD"/>
    <w:rsid w:val="27CC1EEA"/>
    <w:rsid w:val="27D36DD5"/>
    <w:rsid w:val="27E04D20"/>
    <w:rsid w:val="27E45486"/>
    <w:rsid w:val="27F60D15"/>
    <w:rsid w:val="280276BA"/>
    <w:rsid w:val="28177609"/>
    <w:rsid w:val="2835183D"/>
    <w:rsid w:val="28425D08"/>
    <w:rsid w:val="28497097"/>
    <w:rsid w:val="284E0B51"/>
    <w:rsid w:val="28550131"/>
    <w:rsid w:val="286D547B"/>
    <w:rsid w:val="28884063"/>
    <w:rsid w:val="289E5635"/>
    <w:rsid w:val="28B27332"/>
    <w:rsid w:val="28B46C06"/>
    <w:rsid w:val="28B5472C"/>
    <w:rsid w:val="28D23530"/>
    <w:rsid w:val="28D91F7F"/>
    <w:rsid w:val="28FE60D3"/>
    <w:rsid w:val="29053906"/>
    <w:rsid w:val="29437F8A"/>
    <w:rsid w:val="29583A35"/>
    <w:rsid w:val="29606D8E"/>
    <w:rsid w:val="297E7214"/>
    <w:rsid w:val="29831860"/>
    <w:rsid w:val="29890093"/>
    <w:rsid w:val="29A94291"/>
    <w:rsid w:val="29BF1D06"/>
    <w:rsid w:val="29C27101"/>
    <w:rsid w:val="29E4176D"/>
    <w:rsid w:val="2A07545B"/>
    <w:rsid w:val="2A17569E"/>
    <w:rsid w:val="2A261D85"/>
    <w:rsid w:val="2A336250"/>
    <w:rsid w:val="2A465F84"/>
    <w:rsid w:val="2A4B5348"/>
    <w:rsid w:val="2A68414C"/>
    <w:rsid w:val="2A7C19A5"/>
    <w:rsid w:val="2A8F792B"/>
    <w:rsid w:val="2A950CB9"/>
    <w:rsid w:val="2AA131BA"/>
    <w:rsid w:val="2AA64C74"/>
    <w:rsid w:val="2AC60E73"/>
    <w:rsid w:val="2ACB0237"/>
    <w:rsid w:val="2AE17A5A"/>
    <w:rsid w:val="2B02634F"/>
    <w:rsid w:val="2B22254D"/>
    <w:rsid w:val="2B2A31B0"/>
    <w:rsid w:val="2B2F4171"/>
    <w:rsid w:val="2B5B780D"/>
    <w:rsid w:val="2B634913"/>
    <w:rsid w:val="2B65068C"/>
    <w:rsid w:val="2B6E5792"/>
    <w:rsid w:val="2B724B56"/>
    <w:rsid w:val="2B7D7783"/>
    <w:rsid w:val="2BA56CDA"/>
    <w:rsid w:val="2BBD04C8"/>
    <w:rsid w:val="2BCE1577"/>
    <w:rsid w:val="2BE21CDC"/>
    <w:rsid w:val="2BE47802"/>
    <w:rsid w:val="2BEF7F55"/>
    <w:rsid w:val="2BFB2D9E"/>
    <w:rsid w:val="2BFF51EB"/>
    <w:rsid w:val="2C016606"/>
    <w:rsid w:val="2C077995"/>
    <w:rsid w:val="2C1A1476"/>
    <w:rsid w:val="2C293467"/>
    <w:rsid w:val="2C3A7FE9"/>
    <w:rsid w:val="2C3B13EC"/>
    <w:rsid w:val="2C3F0EDD"/>
    <w:rsid w:val="2C484235"/>
    <w:rsid w:val="2C550700"/>
    <w:rsid w:val="2C557E64"/>
    <w:rsid w:val="2C714E0E"/>
    <w:rsid w:val="2C73502A"/>
    <w:rsid w:val="2C815051"/>
    <w:rsid w:val="2C8965FC"/>
    <w:rsid w:val="2C92725E"/>
    <w:rsid w:val="2C932FD6"/>
    <w:rsid w:val="2C994A91"/>
    <w:rsid w:val="2CAD5E46"/>
    <w:rsid w:val="2CC80ED2"/>
    <w:rsid w:val="2CC87124"/>
    <w:rsid w:val="2CDA0C05"/>
    <w:rsid w:val="2CDD4252"/>
    <w:rsid w:val="2CDE06F5"/>
    <w:rsid w:val="2CF972DD"/>
    <w:rsid w:val="2D087520"/>
    <w:rsid w:val="2D173C07"/>
    <w:rsid w:val="2D1B54A6"/>
    <w:rsid w:val="2D200D0E"/>
    <w:rsid w:val="2D202ABC"/>
    <w:rsid w:val="2D216834"/>
    <w:rsid w:val="2D39592C"/>
    <w:rsid w:val="2D3C7536"/>
    <w:rsid w:val="2D4542D1"/>
    <w:rsid w:val="2D4D587B"/>
    <w:rsid w:val="2D502C75"/>
    <w:rsid w:val="2D510EC7"/>
    <w:rsid w:val="2D99461C"/>
    <w:rsid w:val="2DA134D1"/>
    <w:rsid w:val="2DA57465"/>
    <w:rsid w:val="2DAE631A"/>
    <w:rsid w:val="2DB5581A"/>
    <w:rsid w:val="2DBD655D"/>
    <w:rsid w:val="2DC23B73"/>
    <w:rsid w:val="2DD37B2E"/>
    <w:rsid w:val="2DE27D71"/>
    <w:rsid w:val="2DE7182C"/>
    <w:rsid w:val="2DF47AA5"/>
    <w:rsid w:val="2DF53F49"/>
    <w:rsid w:val="2E045F3A"/>
    <w:rsid w:val="2E100D83"/>
    <w:rsid w:val="2E1168A9"/>
    <w:rsid w:val="2E24482E"/>
    <w:rsid w:val="2E2A34C6"/>
    <w:rsid w:val="2E33681F"/>
    <w:rsid w:val="2E3F51C4"/>
    <w:rsid w:val="2E5844D8"/>
    <w:rsid w:val="2E6B5FB9"/>
    <w:rsid w:val="2E717347"/>
    <w:rsid w:val="2E8C4181"/>
    <w:rsid w:val="2EA65243"/>
    <w:rsid w:val="2EC102CF"/>
    <w:rsid w:val="2ED31DB0"/>
    <w:rsid w:val="2ED40002"/>
    <w:rsid w:val="2EDA313F"/>
    <w:rsid w:val="2EE45D6B"/>
    <w:rsid w:val="2EED10C4"/>
    <w:rsid w:val="2EED2E72"/>
    <w:rsid w:val="2F0B754D"/>
    <w:rsid w:val="2F0C40F7"/>
    <w:rsid w:val="2F1403FE"/>
    <w:rsid w:val="2F193C67"/>
    <w:rsid w:val="2F432A92"/>
    <w:rsid w:val="2F740E9D"/>
    <w:rsid w:val="2F860BD0"/>
    <w:rsid w:val="2F912229"/>
    <w:rsid w:val="2F950E14"/>
    <w:rsid w:val="2F9E5F1A"/>
    <w:rsid w:val="2FAB0637"/>
    <w:rsid w:val="2FAD43AF"/>
    <w:rsid w:val="2FC02334"/>
    <w:rsid w:val="2FC31E25"/>
    <w:rsid w:val="2FC33BD3"/>
    <w:rsid w:val="2FCD67FF"/>
    <w:rsid w:val="2FF41FDE"/>
    <w:rsid w:val="2FFD70E5"/>
    <w:rsid w:val="300F506A"/>
    <w:rsid w:val="301D32E3"/>
    <w:rsid w:val="30202DD3"/>
    <w:rsid w:val="304545E8"/>
    <w:rsid w:val="306E1044"/>
    <w:rsid w:val="3078676B"/>
    <w:rsid w:val="30837A14"/>
    <w:rsid w:val="308570DA"/>
    <w:rsid w:val="30872E52"/>
    <w:rsid w:val="3088073D"/>
    <w:rsid w:val="308A649E"/>
    <w:rsid w:val="30A43A04"/>
    <w:rsid w:val="30AB4D93"/>
    <w:rsid w:val="30B8125D"/>
    <w:rsid w:val="30CC4D09"/>
    <w:rsid w:val="30DD6F16"/>
    <w:rsid w:val="30E3452C"/>
    <w:rsid w:val="3102072B"/>
    <w:rsid w:val="310A4493"/>
    <w:rsid w:val="31237C6B"/>
    <w:rsid w:val="31295CB7"/>
    <w:rsid w:val="31662A68"/>
    <w:rsid w:val="316E7B6E"/>
    <w:rsid w:val="317C672F"/>
    <w:rsid w:val="317E24A7"/>
    <w:rsid w:val="318D4498"/>
    <w:rsid w:val="31A87524"/>
    <w:rsid w:val="31B163D9"/>
    <w:rsid w:val="31C66DBA"/>
    <w:rsid w:val="31CD0D39"/>
    <w:rsid w:val="31CD2AE7"/>
    <w:rsid w:val="31EB11BF"/>
    <w:rsid w:val="32002EBC"/>
    <w:rsid w:val="321921D0"/>
    <w:rsid w:val="32195D2C"/>
    <w:rsid w:val="3255145A"/>
    <w:rsid w:val="326A6587"/>
    <w:rsid w:val="32717916"/>
    <w:rsid w:val="32892EB1"/>
    <w:rsid w:val="32AB72CC"/>
    <w:rsid w:val="32B85545"/>
    <w:rsid w:val="32C91500"/>
    <w:rsid w:val="32D57EA5"/>
    <w:rsid w:val="32D85BE7"/>
    <w:rsid w:val="32DC56D7"/>
    <w:rsid w:val="32DF2AD1"/>
    <w:rsid w:val="32E225C2"/>
    <w:rsid w:val="33016EEC"/>
    <w:rsid w:val="331A7FAD"/>
    <w:rsid w:val="3337290D"/>
    <w:rsid w:val="33524ECE"/>
    <w:rsid w:val="33555EB3"/>
    <w:rsid w:val="33631954"/>
    <w:rsid w:val="33AA7583"/>
    <w:rsid w:val="33B0446E"/>
    <w:rsid w:val="33C278A7"/>
    <w:rsid w:val="33D20888"/>
    <w:rsid w:val="33EC194A"/>
    <w:rsid w:val="33EF31E8"/>
    <w:rsid w:val="33F74D7E"/>
    <w:rsid w:val="33F95E15"/>
    <w:rsid w:val="33FB393B"/>
    <w:rsid w:val="341B222F"/>
    <w:rsid w:val="341B3FDD"/>
    <w:rsid w:val="341E3ACD"/>
    <w:rsid w:val="343706EB"/>
    <w:rsid w:val="343D03F7"/>
    <w:rsid w:val="343E5F1E"/>
    <w:rsid w:val="344F1ED9"/>
    <w:rsid w:val="34572B3B"/>
    <w:rsid w:val="345B6AD0"/>
    <w:rsid w:val="34727975"/>
    <w:rsid w:val="347656B7"/>
    <w:rsid w:val="347B5013"/>
    <w:rsid w:val="348C6C89"/>
    <w:rsid w:val="34951FE2"/>
    <w:rsid w:val="34D50630"/>
    <w:rsid w:val="34D66156"/>
    <w:rsid w:val="34EB1C02"/>
    <w:rsid w:val="34F07218"/>
    <w:rsid w:val="34FA62E8"/>
    <w:rsid w:val="34FB5BBD"/>
    <w:rsid w:val="35064C8D"/>
    <w:rsid w:val="351849C1"/>
    <w:rsid w:val="351D7A4C"/>
    <w:rsid w:val="3529272A"/>
    <w:rsid w:val="352D221A"/>
    <w:rsid w:val="353C245D"/>
    <w:rsid w:val="354B6B44"/>
    <w:rsid w:val="354E2190"/>
    <w:rsid w:val="354E3F3E"/>
    <w:rsid w:val="35725E7F"/>
    <w:rsid w:val="35843E04"/>
    <w:rsid w:val="358D0F0B"/>
    <w:rsid w:val="35935DF5"/>
    <w:rsid w:val="35973B37"/>
    <w:rsid w:val="359C73A0"/>
    <w:rsid w:val="35A85D44"/>
    <w:rsid w:val="35B46497"/>
    <w:rsid w:val="35BE10C4"/>
    <w:rsid w:val="35BF6BEA"/>
    <w:rsid w:val="35C3492C"/>
    <w:rsid w:val="35C80195"/>
    <w:rsid w:val="35CB1A33"/>
    <w:rsid w:val="35CB37E1"/>
    <w:rsid w:val="35CF1523"/>
    <w:rsid w:val="35D02BA5"/>
    <w:rsid w:val="35D54660"/>
    <w:rsid w:val="35DE3514"/>
    <w:rsid w:val="35ED19A9"/>
    <w:rsid w:val="361A2073"/>
    <w:rsid w:val="361B6516"/>
    <w:rsid w:val="361E6007"/>
    <w:rsid w:val="362D624A"/>
    <w:rsid w:val="3643781B"/>
    <w:rsid w:val="36456D1C"/>
    <w:rsid w:val="36526E0E"/>
    <w:rsid w:val="366D4898"/>
    <w:rsid w:val="366F23BE"/>
    <w:rsid w:val="366F6862"/>
    <w:rsid w:val="36730100"/>
    <w:rsid w:val="367B5207"/>
    <w:rsid w:val="36820344"/>
    <w:rsid w:val="36963DEF"/>
    <w:rsid w:val="36A9349B"/>
    <w:rsid w:val="36B424C7"/>
    <w:rsid w:val="36C95F72"/>
    <w:rsid w:val="36CF7301"/>
    <w:rsid w:val="36D641EB"/>
    <w:rsid w:val="36DA0180"/>
    <w:rsid w:val="36E27034"/>
    <w:rsid w:val="36E354E6"/>
    <w:rsid w:val="36EA5EE9"/>
    <w:rsid w:val="36F11025"/>
    <w:rsid w:val="372E5DD5"/>
    <w:rsid w:val="37465815"/>
    <w:rsid w:val="375810A4"/>
    <w:rsid w:val="376143FD"/>
    <w:rsid w:val="37623CD1"/>
    <w:rsid w:val="376C4B50"/>
    <w:rsid w:val="378325C5"/>
    <w:rsid w:val="378679C0"/>
    <w:rsid w:val="3787198A"/>
    <w:rsid w:val="378974B0"/>
    <w:rsid w:val="37922808"/>
    <w:rsid w:val="37991DE9"/>
    <w:rsid w:val="379C5435"/>
    <w:rsid w:val="37A60062"/>
    <w:rsid w:val="37C16C4A"/>
    <w:rsid w:val="37C92A4B"/>
    <w:rsid w:val="37D526F5"/>
    <w:rsid w:val="37ED7A3F"/>
    <w:rsid w:val="37F012DD"/>
    <w:rsid w:val="37F7266B"/>
    <w:rsid w:val="37F963E3"/>
    <w:rsid w:val="37FE7E9E"/>
    <w:rsid w:val="380D00E1"/>
    <w:rsid w:val="381C6576"/>
    <w:rsid w:val="382B67B9"/>
    <w:rsid w:val="384A6801"/>
    <w:rsid w:val="386817BB"/>
    <w:rsid w:val="38683569"/>
    <w:rsid w:val="38871C41"/>
    <w:rsid w:val="389425B0"/>
    <w:rsid w:val="38A30A45"/>
    <w:rsid w:val="38AF1198"/>
    <w:rsid w:val="38C34C43"/>
    <w:rsid w:val="38C764E2"/>
    <w:rsid w:val="38CA5FD2"/>
    <w:rsid w:val="38CA7D80"/>
    <w:rsid w:val="38D806EF"/>
    <w:rsid w:val="38EC7CF6"/>
    <w:rsid w:val="38F372D7"/>
    <w:rsid w:val="391A0D07"/>
    <w:rsid w:val="39276F80"/>
    <w:rsid w:val="392E030F"/>
    <w:rsid w:val="393A4F06"/>
    <w:rsid w:val="39400042"/>
    <w:rsid w:val="3949339B"/>
    <w:rsid w:val="3962445C"/>
    <w:rsid w:val="397A17A6"/>
    <w:rsid w:val="397A79F8"/>
    <w:rsid w:val="39846181"/>
    <w:rsid w:val="39873EC3"/>
    <w:rsid w:val="398C3287"/>
    <w:rsid w:val="398D772B"/>
    <w:rsid w:val="39914AA0"/>
    <w:rsid w:val="399A1E48"/>
    <w:rsid w:val="399A59A4"/>
    <w:rsid w:val="39A84565"/>
    <w:rsid w:val="39AA37AD"/>
    <w:rsid w:val="39BA4298"/>
    <w:rsid w:val="39BD78E5"/>
    <w:rsid w:val="39D30EB6"/>
    <w:rsid w:val="39DD4275"/>
    <w:rsid w:val="39E11825"/>
    <w:rsid w:val="39EA57E5"/>
    <w:rsid w:val="3A015A23"/>
    <w:rsid w:val="3A06128C"/>
    <w:rsid w:val="3A06303A"/>
    <w:rsid w:val="3A2B2AA0"/>
    <w:rsid w:val="3A385EE2"/>
    <w:rsid w:val="3A557B1D"/>
    <w:rsid w:val="3A5E2E76"/>
    <w:rsid w:val="3A5F274A"/>
    <w:rsid w:val="3A6F5083"/>
    <w:rsid w:val="3A80103E"/>
    <w:rsid w:val="3A8A77C7"/>
    <w:rsid w:val="3AA765CB"/>
    <w:rsid w:val="3AAF547F"/>
    <w:rsid w:val="3AB40CE8"/>
    <w:rsid w:val="3ABA65F6"/>
    <w:rsid w:val="3AC84793"/>
    <w:rsid w:val="3AE25855"/>
    <w:rsid w:val="3AFE1F63"/>
    <w:rsid w:val="3B131EB2"/>
    <w:rsid w:val="3B181276"/>
    <w:rsid w:val="3B1A26FC"/>
    <w:rsid w:val="3B2415F7"/>
    <w:rsid w:val="3B3B4F65"/>
    <w:rsid w:val="3B3D0CDD"/>
    <w:rsid w:val="3B3F417F"/>
    <w:rsid w:val="3B53405D"/>
    <w:rsid w:val="3B6224F2"/>
    <w:rsid w:val="3B636050"/>
    <w:rsid w:val="3B651551"/>
    <w:rsid w:val="3B691AD2"/>
    <w:rsid w:val="3B716BD9"/>
    <w:rsid w:val="3B934DA1"/>
    <w:rsid w:val="3BA40D5C"/>
    <w:rsid w:val="3BA725FA"/>
    <w:rsid w:val="3BAC19BF"/>
    <w:rsid w:val="3BB132C6"/>
    <w:rsid w:val="3BB16FD5"/>
    <w:rsid w:val="3BC907C3"/>
    <w:rsid w:val="3BD553B9"/>
    <w:rsid w:val="3BFC64A2"/>
    <w:rsid w:val="3BFD046C"/>
    <w:rsid w:val="3C027831"/>
    <w:rsid w:val="3C0D4B53"/>
    <w:rsid w:val="3C153A08"/>
    <w:rsid w:val="3C1C08F2"/>
    <w:rsid w:val="3C1D466B"/>
    <w:rsid w:val="3C28373B"/>
    <w:rsid w:val="3C2D2B00"/>
    <w:rsid w:val="3C321D7A"/>
    <w:rsid w:val="3C335C3C"/>
    <w:rsid w:val="3C44609B"/>
    <w:rsid w:val="3C4542ED"/>
    <w:rsid w:val="3C591B47"/>
    <w:rsid w:val="3C5E715D"/>
    <w:rsid w:val="3C667DC0"/>
    <w:rsid w:val="3C7544A7"/>
    <w:rsid w:val="3C8B5A78"/>
    <w:rsid w:val="3CA54D8C"/>
    <w:rsid w:val="3CA56B3A"/>
    <w:rsid w:val="3CC50F8A"/>
    <w:rsid w:val="3CCD6091"/>
    <w:rsid w:val="3CEF24AB"/>
    <w:rsid w:val="3CF67395"/>
    <w:rsid w:val="3D0F48FB"/>
    <w:rsid w:val="3D1E069A"/>
    <w:rsid w:val="3D2767C0"/>
    <w:rsid w:val="3D281519"/>
    <w:rsid w:val="3D2A5291"/>
    <w:rsid w:val="3D344362"/>
    <w:rsid w:val="3D3E0D3C"/>
    <w:rsid w:val="3D4520CB"/>
    <w:rsid w:val="3D4F2F4A"/>
    <w:rsid w:val="3D5440BC"/>
    <w:rsid w:val="3D632551"/>
    <w:rsid w:val="3D6C7658"/>
    <w:rsid w:val="3D6F7148"/>
    <w:rsid w:val="3D7309E6"/>
    <w:rsid w:val="3DA2332F"/>
    <w:rsid w:val="3DAB4624"/>
    <w:rsid w:val="3DBF1E7D"/>
    <w:rsid w:val="3DC76F84"/>
    <w:rsid w:val="3DD75419"/>
    <w:rsid w:val="3DDF607B"/>
    <w:rsid w:val="3DE23DBE"/>
    <w:rsid w:val="3DE96EFA"/>
    <w:rsid w:val="3DEC2546"/>
    <w:rsid w:val="3DED4E23"/>
    <w:rsid w:val="3E021D6A"/>
    <w:rsid w:val="3E247F32"/>
    <w:rsid w:val="3E2D5039"/>
    <w:rsid w:val="3E3F35C3"/>
    <w:rsid w:val="3E3F6B1A"/>
    <w:rsid w:val="3E4B4A47"/>
    <w:rsid w:val="3E502AD5"/>
    <w:rsid w:val="3E573E64"/>
    <w:rsid w:val="3E630A5B"/>
    <w:rsid w:val="3E976956"/>
    <w:rsid w:val="3EA572C5"/>
    <w:rsid w:val="3EC040FF"/>
    <w:rsid w:val="3ECD2378"/>
    <w:rsid w:val="3F000984"/>
    <w:rsid w:val="3F255D10"/>
    <w:rsid w:val="3F2C52F0"/>
    <w:rsid w:val="3F424B14"/>
    <w:rsid w:val="3F4F1C40"/>
    <w:rsid w:val="3F5860E5"/>
    <w:rsid w:val="3F6031EC"/>
    <w:rsid w:val="3F6251B6"/>
    <w:rsid w:val="3F8F3AD1"/>
    <w:rsid w:val="3F93536F"/>
    <w:rsid w:val="3FA23805"/>
    <w:rsid w:val="3FD85478"/>
    <w:rsid w:val="3FD9797E"/>
    <w:rsid w:val="3FE21A69"/>
    <w:rsid w:val="3FF5663E"/>
    <w:rsid w:val="3FF81676"/>
    <w:rsid w:val="400E7B64"/>
    <w:rsid w:val="40490124"/>
    <w:rsid w:val="404E74E8"/>
    <w:rsid w:val="40591A3B"/>
    <w:rsid w:val="40644F5E"/>
    <w:rsid w:val="406D3E12"/>
    <w:rsid w:val="40A529B7"/>
    <w:rsid w:val="40AD420F"/>
    <w:rsid w:val="40C559FD"/>
    <w:rsid w:val="411C3143"/>
    <w:rsid w:val="41452699"/>
    <w:rsid w:val="41504943"/>
    <w:rsid w:val="41562AF9"/>
    <w:rsid w:val="41597EF3"/>
    <w:rsid w:val="416845DA"/>
    <w:rsid w:val="416C40CA"/>
    <w:rsid w:val="41733B5F"/>
    <w:rsid w:val="417C1E33"/>
    <w:rsid w:val="417E3DFD"/>
    <w:rsid w:val="418C651A"/>
    <w:rsid w:val="419F7B02"/>
    <w:rsid w:val="41BE12B6"/>
    <w:rsid w:val="41C14689"/>
    <w:rsid w:val="41D1217F"/>
    <w:rsid w:val="41DD6D76"/>
    <w:rsid w:val="41E225DE"/>
    <w:rsid w:val="41F67E38"/>
    <w:rsid w:val="41FB71FC"/>
    <w:rsid w:val="41FD2F74"/>
    <w:rsid w:val="4202058A"/>
    <w:rsid w:val="421A3B26"/>
    <w:rsid w:val="42246753"/>
    <w:rsid w:val="422F6EA6"/>
    <w:rsid w:val="42554B5E"/>
    <w:rsid w:val="42591AEF"/>
    <w:rsid w:val="42660B19"/>
    <w:rsid w:val="427A2817"/>
    <w:rsid w:val="427A45C5"/>
    <w:rsid w:val="427F1BDB"/>
    <w:rsid w:val="42815953"/>
    <w:rsid w:val="429531AD"/>
    <w:rsid w:val="42997141"/>
    <w:rsid w:val="42AE24C0"/>
    <w:rsid w:val="42C615B8"/>
    <w:rsid w:val="42D71A17"/>
    <w:rsid w:val="430A1DED"/>
    <w:rsid w:val="430D71E7"/>
    <w:rsid w:val="43244531"/>
    <w:rsid w:val="43301127"/>
    <w:rsid w:val="43473EF4"/>
    <w:rsid w:val="434B7D0F"/>
    <w:rsid w:val="434F15AD"/>
    <w:rsid w:val="434F5A51"/>
    <w:rsid w:val="43617533"/>
    <w:rsid w:val="436808C1"/>
    <w:rsid w:val="436F7EA2"/>
    <w:rsid w:val="43713C1A"/>
    <w:rsid w:val="43747266"/>
    <w:rsid w:val="437C436D"/>
    <w:rsid w:val="437C611B"/>
    <w:rsid w:val="43813731"/>
    <w:rsid w:val="438356FB"/>
    <w:rsid w:val="43917E18"/>
    <w:rsid w:val="43A0005B"/>
    <w:rsid w:val="43A86F10"/>
    <w:rsid w:val="43B35FE0"/>
    <w:rsid w:val="43BB6C43"/>
    <w:rsid w:val="43CC70A2"/>
    <w:rsid w:val="43D441A9"/>
    <w:rsid w:val="44054362"/>
    <w:rsid w:val="441445A5"/>
    <w:rsid w:val="44242A3A"/>
    <w:rsid w:val="443133A9"/>
    <w:rsid w:val="44352E99"/>
    <w:rsid w:val="443D1D4E"/>
    <w:rsid w:val="44421112"/>
    <w:rsid w:val="444E3F5B"/>
    <w:rsid w:val="445F3A72"/>
    <w:rsid w:val="446217B4"/>
    <w:rsid w:val="446A2417"/>
    <w:rsid w:val="447D039C"/>
    <w:rsid w:val="44901E7E"/>
    <w:rsid w:val="44915BF6"/>
    <w:rsid w:val="449A0F4E"/>
    <w:rsid w:val="44A45929"/>
    <w:rsid w:val="44AE67A8"/>
    <w:rsid w:val="44CB55AC"/>
    <w:rsid w:val="44CD1324"/>
    <w:rsid w:val="44E15609"/>
    <w:rsid w:val="44E328F5"/>
    <w:rsid w:val="44E67CEF"/>
    <w:rsid w:val="44EC107E"/>
    <w:rsid w:val="44F248E6"/>
    <w:rsid w:val="45181E73"/>
    <w:rsid w:val="45216F7A"/>
    <w:rsid w:val="45280308"/>
    <w:rsid w:val="45576E3F"/>
    <w:rsid w:val="4568104C"/>
    <w:rsid w:val="456B4699"/>
    <w:rsid w:val="456F5F37"/>
    <w:rsid w:val="458A4B1F"/>
    <w:rsid w:val="458F0387"/>
    <w:rsid w:val="45991206"/>
    <w:rsid w:val="45A81449"/>
    <w:rsid w:val="45AB2CE7"/>
    <w:rsid w:val="45B222C8"/>
    <w:rsid w:val="45C1250B"/>
    <w:rsid w:val="45E83F3B"/>
    <w:rsid w:val="45F12DF0"/>
    <w:rsid w:val="45F428E0"/>
    <w:rsid w:val="45FB36A1"/>
    <w:rsid w:val="46080139"/>
    <w:rsid w:val="460C19D8"/>
    <w:rsid w:val="462705C0"/>
    <w:rsid w:val="46274A64"/>
    <w:rsid w:val="46284338"/>
    <w:rsid w:val="462D194E"/>
    <w:rsid w:val="46333408"/>
    <w:rsid w:val="46472A10"/>
    <w:rsid w:val="46496788"/>
    <w:rsid w:val="464E0242"/>
    <w:rsid w:val="465D2233"/>
    <w:rsid w:val="46A14816"/>
    <w:rsid w:val="46A61E2C"/>
    <w:rsid w:val="46A936CA"/>
    <w:rsid w:val="46B67B95"/>
    <w:rsid w:val="46B75DE7"/>
    <w:rsid w:val="46B81B60"/>
    <w:rsid w:val="46BD6B9F"/>
    <w:rsid w:val="46C81412"/>
    <w:rsid w:val="46D22C21"/>
    <w:rsid w:val="46E666CD"/>
    <w:rsid w:val="46F10BCE"/>
    <w:rsid w:val="47090486"/>
    <w:rsid w:val="471E7C15"/>
    <w:rsid w:val="47217705"/>
    <w:rsid w:val="473001C4"/>
    <w:rsid w:val="47372A84"/>
    <w:rsid w:val="474A6C5C"/>
    <w:rsid w:val="475573AE"/>
    <w:rsid w:val="475E2707"/>
    <w:rsid w:val="477041E8"/>
    <w:rsid w:val="4779309D"/>
    <w:rsid w:val="47906638"/>
    <w:rsid w:val="47A04ACD"/>
    <w:rsid w:val="47A7360C"/>
    <w:rsid w:val="47A85730"/>
    <w:rsid w:val="47AC3472"/>
    <w:rsid w:val="47B42327"/>
    <w:rsid w:val="47B440D5"/>
    <w:rsid w:val="47BE31A6"/>
    <w:rsid w:val="47C02A7A"/>
    <w:rsid w:val="47C06F1E"/>
    <w:rsid w:val="47D93B3C"/>
    <w:rsid w:val="47E66258"/>
    <w:rsid w:val="47EF7803"/>
    <w:rsid w:val="47FB61A8"/>
    <w:rsid w:val="480D7C89"/>
    <w:rsid w:val="480F3A01"/>
    <w:rsid w:val="48330957"/>
    <w:rsid w:val="48343468"/>
    <w:rsid w:val="484A2C8B"/>
    <w:rsid w:val="484F25B3"/>
    <w:rsid w:val="4851401A"/>
    <w:rsid w:val="48594C7C"/>
    <w:rsid w:val="48743864"/>
    <w:rsid w:val="487970CD"/>
    <w:rsid w:val="487A531F"/>
    <w:rsid w:val="48861F15"/>
    <w:rsid w:val="48914458"/>
    <w:rsid w:val="48961A2D"/>
    <w:rsid w:val="489F6B33"/>
    <w:rsid w:val="48A04659"/>
    <w:rsid w:val="48B819A3"/>
    <w:rsid w:val="48BF5427"/>
    <w:rsid w:val="48C540C0"/>
    <w:rsid w:val="48D10CB7"/>
    <w:rsid w:val="48D80297"/>
    <w:rsid w:val="48E22EC4"/>
    <w:rsid w:val="48EA5F1D"/>
    <w:rsid w:val="48F36E7F"/>
    <w:rsid w:val="48FD5F50"/>
    <w:rsid w:val="49301E81"/>
    <w:rsid w:val="493556E9"/>
    <w:rsid w:val="494031D8"/>
    <w:rsid w:val="494476DB"/>
    <w:rsid w:val="4950607F"/>
    <w:rsid w:val="49603EAB"/>
    <w:rsid w:val="49725FF6"/>
    <w:rsid w:val="49883A6B"/>
    <w:rsid w:val="49B77EAC"/>
    <w:rsid w:val="49C32CF5"/>
    <w:rsid w:val="49C8030C"/>
    <w:rsid w:val="49D4280C"/>
    <w:rsid w:val="49E36EF3"/>
    <w:rsid w:val="49F17862"/>
    <w:rsid w:val="49F42EAF"/>
    <w:rsid w:val="4A094FB0"/>
    <w:rsid w:val="4A0C644A"/>
    <w:rsid w:val="4A123335"/>
    <w:rsid w:val="4A174DEF"/>
    <w:rsid w:val="4A1B48DF"/>
    <w:rsid w:val="4A1B668D"/>
    <w:rsid w:val="4A233794"/>
    <w:rsid w:val="4A266DE0"/>
    <w:rsid w:val="4A275032"/>
    <w:rsid w:val="4A407EA2"/>
    <w:rsid w:val="4A655B5A"/>
    <w:rsid w:val="4A6A13C3"/>
    <w:rsid w:val="4A7E09CA"/>
    <w:rsid w:val="4A8204BA"/>
    <w:rsid w:val="4A842484"/>
    <w:rsid w:val="4A9D3546"/>
    <w:rsid w:val="4A9F106C"/>
    <w:rsid w:val="4AB50890"/>
    <w:rsid w:val="4ACE3700"/>
    <w:rsid w:val="4AD52CE0"/>
    <w:rsid w:val="4ADD1B95"/>
    <w:rsid w:val="4AE44CD1"/>
    <w:rsid w:val="4AEF3676"/>
    <w:rsid w:val="4B1A6945"/>
    <w:rsid w:val="4B1F5D09"/>
    <w:rsid w:val="4B2B6DA4"/>
    <w:rsid w:val="4B3D0885"/>
    <w:rsid w:val="4B413ED2"/>
    <w:rsid w:val="4B4B2FA2"/>
    <w:rsid w:val="4B5005B9"/>
    <w:rsid w:val="4B86222C"/>
    <w:rsid w:val="4B953356"/>
    <w:rsid w:val="4B9761E7"/>
    <w:rsid w:val="4B985ABC"/>
    <w:rsid w:val="4BA206E8"/>
    <w:rsid w:val="4BA6467C"/>
    <w:rsid w:val="4BB02E05"/>
    <w:rsid w:val="4BBE3774"/>
    <w:rsid w:val="4BD06222"/>
    <w:rsid w:val="4BDC3BFA"/>
    <w:rsid w:val="4BDE3E16"/>
    <w:rsid w:val="4BED22AB"/>
    <w:rsid w:val="4BEE392E"/>
    <w:rsid w:val="4C003D8D"/>
    <w:rsid w:val="4C0A0767"/>
    <w:rsid w:val="4C0D64AA"/>
    <w:rsid w:val="4C2A0E0A"/>
    <w:rsid w:val="4C2B6930"/>
    <w:rsid w:val="4C2F6420"/>
    <w:rsid w:val="4C3457E4"/>
    <w:rsid w:val="4C3B4DC5"/>
    <w:rsid w:val="4C4D4AF8"/>
    <w:rsid w:val="4C765DFD"/>
    <w:rsid w:val="4C786019"/>
    <w:rsid w:val="4C7E2F03"/>
    <w:rsid w:val="4C7E4CB1"/>
    <w:rsid w:val="4C83051A"/>
    <w:rsid w:val="4CA010CC"/>
    <w:rsid w:val="4CB86415"/>
    <w:rsid w:val="4CBF59F6"/>
    <w:rsid w:val="4CCA439B"/>
    <w:rsid w:val="4CD03212"/>
    <w:rsid w:val="4CD64AED"/>
    <w:rsid w:val="4CDE39A2"/>
    <w:rsid w:val="4D021D86"/>
    <w:rsid w:val="4D0C6761"/>
    <w:rsid w:val="4D1B69A4"/>
    <w:rsid w:val="4D241CFD"/>
    <w:rsid w:val="4D2B308B"/>
    <w:rsid w:val="4D2C67C3"/>
    <w:rsid w:val="4D3B0DF4"/>
    <w:rsid w:val="4D4001B9"/>
    <w:rsid w:val="4D4E0B28"/>
    <w:rsid w:val="4D537EEC"/>
    <w:rsid w:val="4D551EB6"/>
    <w:rsid w:val="4D6D36A4"/>
    <w:rsid w:val="4D73058E"/>
    <w:rsid w:val="4D782049"/>
    <w:rsid w:val="4D8D103D"/>
    <w:rsid w:val="4D9A5B1B"/>
    <w:rsid w:val="4D9C1893"/>
    <w:rsid w:val="4DBC1F35"/>
    <w:rsid w:val="4DC1579E"/>
    <w:rsid w:val="4DDA23BB"/>
    <w:rsid w:val="4DDE00FE"/>
    <w:rsid w:val="4E037B64"/>
    <w:rsid w:val="4E047438"/>
    <w:rsid w:val="4E086F29"/>
    <w:rsid w:val="4E10402F"/>
    <w:rsid w:val="4E121B55"/>
    <w:rsid w:val="4E241889"/>
    <w:rsid w:val="4E2B2C17"/>
    <w:rsid w:val="4E2D2E33"/>
    <w:rsid w:val="4E323FA5"/>
    <w:rsid w:val="4E41243B"/>
    <w:rsid w:val="4E6600F3"/>
    <w:rsid w:val="4E740A62"/>
    <w:rsid w:val="4E9407BC"/>
    <w:rsid w:val="4E9904C8"/>
    <w:rsid w:val="4EAD5D22"/>
    <w:rsid w:val="4EB946C7"/>
    <w:rsid w:val="4EC56BC8"/>
    <w:rsid w:val="4EE07391"/>
    <w:rsid w:val="4EFC5814"/>
    <w:rsid w:val="4F1813ED"/>
    <w:rsid w:val="4F2455B7"/>
    <w:rsid w:val="4F302BDB"/>
    <w:rsid w:val="4F42290E"/>
    <w:rsid w:val="4F471CD3"/>
    <w:rsid w:val="4F4C1097"/>
    <w:rsid w:val="4F5148FF"/>
    <w:rsid w:val="4F7B197C"/>
    <w:rsid w:val="4F8E345D"/>
    <w:rsid w:val="4FA62E9D"/>
    <w:rsid w:val="4FA90297"/>
    <w:rsid w:val="4FAB04B3"/>
    <w:rsid w:val="4FAE0AA6"/>
    <w:rsid w:val="4FC450D1"/>
    <w:rsid w:val="4FD5108C"/>
    <w:rsid w:val="4FF04118"/>
    <w:rsid w:val="4FF359B6"/>
    <w:rsid w:val="4FF43C08"/>
    <w:rsid w:val="4FF754A7"/>
    <w:rsid w:val="4FF77255"/>
    <w:rsid w:val="50252F29"/>
    <w:rsid w:val="50395ABF"/>
    <w:rsid w:val="5039786D"/>
    <w:rsid w:val="50672CDB"/>
    <w:rsid w:val="506A3ECB"/>
    <w:rsid w:val="50720FD1"/>
    <w:rsid w:val="50770396"/>
    <w:rsid w:val="507F724A"/>
    <w:rsid w:val="5080549C"/>
    <w:rsid w:val="509B22D6"/>
    <w:rsid w:val="50A04336"/>
    <w:rsid w:val="50A218B6"/>
    <w:rsid w:val="50A62A29"/>
    <w:rsid w:val="50BB2978"/>
    <w:rsid w:val="50C35389"/>
    <w:rsid w:val="50D41344"/>
    <w:rsid w:val="50E33C7D"/>
    <w:rsid w:val="50EC2B32"/>
    <w:rsid w:val="50EF43D0"/>
    <w:rsid w:val="511300BE"/>
    <w:rsid w:val="512C73D2"/>
    <w:rsid w:val="5139389D"/>
    <w:rsid w:val="51404C2B"/>
    <w:rsid w:val="51510BE7"/>
    <w:rsid w:val="51B51175"/>
    <w:rsid w:val="51D3784E"/>
    <w:rsid w:val="51D535C6"/>
    <w:rsid w:val="51DB6702"/>
    <w:rsid w:val="51DC0DF8"/>
    <w:rsid w:val="51E47CAD"/>
    <w:rsid w:val="51ED4DB3"/>
    <w:rsid w:val="51F15F26"/>
    <w:rsid w:val="52304CA0"/>
    <w:rsid w:val="5248479E"/>
    <w:rsid w:val="525D5429"/>
    <w:rsid w:val="52662470"/>
    <w:rsid w:val="528154FB"/>
    <w:rsid w:val="528448AD"/>
    <w:rsid w:val="528B637A"/>
    <w:rsid w:val="529B7D50"/>
    <w:rsid w:val="52B633F7"/>
    <w:rsid w:val="52BE22AC"/>
    <w:rsid w:val="52C8137C"/>
    <w:rsid w:val="52D4387D"/>
    <w:rsid w:val="52E31D12"/>
    <w:rsid w:val="52EA30A1"/>
    <w:rsid w:val="52F12681"/>
    <w:rsid w:val="52FB3500"/>
    <w:rsid w:val="53095C1D"/>
    <w:rsid w:val="53226CDE"/>
    <w:rsid w:val="532540D9"/>
    <w:rsid w:val="535D3873"/>
    <w:rsid w:val="537D3F15"/>
    <w:rsid w:val="537E1A3B"/>
    <w:rsid w:val="53803A05"/>
    <w:rsid w:val="539A6875"/>
    <w:rsid w:val="53A2397B"/>
    <w:rsid w:val="53A414A2"/>
    <w:rsid w:val="53AE5164"/>
    <w:rsid w:val="53BF62DB"/>
    <w:rsid w:val="53D53D51"/>
    <w:rsid w:val="53DC50DF"/>
    <w:rsid w:val="53F1220D"/>
    <w:rsid w:val="53FA5565"/>
    <w:rsid w:val="53FB308C"/>
    <w:rsid w:val="54041F40"/>
    <w:rsid w:val="54260108"/>
    <w:rsid w:val="54300F87"/>
    <w:rsid w:val="54322F51"/>
    <w:rsid w:val="54370568"/>
    <w:rsid w:val="5438608E"/>
    <w:rsid w:val="543E18F6"/>
    <w:rsid w:val="54684BC5"/>
    <w:rsid w:val="547846DC"/>
    <w:rsid w:val="5488491F"/>
    <w:rsid w:val="54890697"/>
    <w:rsid w:val="548E5CAE"/>
    <w:rsid w:val="54905ECA"/>
    <w:rsid w:val="549A0AF6"/>
    <w:rsid w:val="549C661D"/>
    <w:rsid w:val="549F7EBB"/>
    <w:rsid w:val="54A83213"/>
    <w:rsid w:val="54AB2D04"/>
    <w:rsid w:val="54BC0090"/>
    <w:rsid w:val="54C6369A"/>
    <w:rsid w:val="54CB4FB3"/>
    <w:rsid w:val="54CC5154"/>
    <w:rsid w:val="54D9517B"/>
    <w:rsid w:val="54E0475B"/>
    <w:rsid w:val="54F2623D"/>
    <w:rsid w:val="55191A1B"/>
    <w:rsid w:val="55197C6D"/>
    <w:rsid w:val="55306D65"/>
    <w:rsid w:val="55342CF9"/>
    <w:rsid w:val="55523029"/>
    <w:rsid w:val="5552317F"/>
    <w:rsid w:val="555D2250"/>
    <w:rsid w:val="55651104"/>
    <w:rsid w:val="556A2277"/>
    <w:rsid w:val="556F3D31"/>
    <w:rsid w:val="55757C5B"/>
    <w:rsid w:val="55855303"/>
    <w:rsid w:val="558F68C7"/>
    <w:rsid w:val="55915A56"/>
    <w:rsid w:val="559317CE"/>
    <w:rsid w:val="559B2D78"/>
    <w:rsid w:val="559E0172"/>
    <w:rsid w:val="55AD05A3"/>
    <w:rsid w:val="55B160F8"/>
    <w:rsid w:val="55B31E70"/>
    <w:rsid w:val="55BB0D24"/>
    <w:rsid w:val="55D1679A"/>
    <w:rsid w:val="55E262B1"/>
    <w:rsid w:val="55E4027B"/>
    <w:rsid w:val="55E77D6B"/>
    <w:rsid w:val="55ED6281"/>
    <w:rsid w:val="55F67FAE"/>
    <w:rsid w:val="55FC0033"/>
    <w:rsid w:val="55FF6E63"/>
    <w:rsid w:val="560E52F8"/>
    <w:rsid w:val="561B17C3"/>
    <w:rsid w:val="563C1E65"/>
    <w:rsid w:val="564B20A8"/>
    <w:rsid w:val="5658326D"/>
    <w:rsid w:val="56690780"/>
    <w:rsid w:val="56725887"/>
    <w:rsid w:val="567315FF"/>
    <w:rsid w:val="567E247E"/>
    <w:rsid w:val="568D446F"/>
    <w:rsid w:val="56905D0D"/>
    <w:rsid w:val="5697336D"/>
    <w:rsid w:val="56C1236A"/>
    <w:rsid w:val="56EA18C1"/>
    <w:rsid w:val="57144B90"/>
    <w:rsid w:val="571C3A45"/>
    <w:rsid w:val="571F7091"/>
    <w:rsid w:val="57212E09"/>
    <w:rsid w:val="572B3C88"/>
    <w:rsid w:val="573C40E7"/>
    <w:rsid w:val="57547BA2"/>
    <w:rsid w:val="5763708B"/>
    <w:rsid w:val="576A0C54"/>
    <w:rsid w:val="57727B09"/>
    <w:rsid w:val="577D0987"/>
    <w:rsid w:val="57923D07"/>
    <w:rsid w:val="5794182D"/>
    <w:rsid w:val="57AE0B41"/>
    <w:rsid w:val="57BD0D84"/>
    <w:rsid w:val="57C40364"/>
    <w:rsid w:val="57E02CC4"/>
    <w:rsid w:val="57EF4CB5"/>
    <w:rsid w:val="57F95B34"/>
    <w:rsid w:val="58044C05"/>
    <w:rsid w:val="580C5867"/>
    <w:rsid w:val="5829466B"/>
    <w:rsid w:val="583F79EB"/>
    <w:rsid w:val="5847689F"/>
    <w:rsid w:val="584B107F"/>
    <w:rsid w:val="58584F50"/>
    <w:rsid w:val="58597148"/>
    <w:rsid w:val="5866766D"/>
    <w:rsid w:val="586B6A32"/>
    <w:rsid w:val="586C27AA"/>
    <w:rsid w:val="586D09FC"/>
    <w:rsid w:val="5875340D"/>
    <w:rsid w:val="58937D37"/>
    <w:rsid w:val="589917F1"/>
    <w:rsid w:val="58A65CBC"/>
    <w:rsid w:val="58AB6E2E"/>
    <w:rsid w:val="58D00F8B"/>
    <w:rsid w:val="58D5034F"/>
    <w:rsid w:val="58DA7713"/>
    <w:rsid w:val="59254E33"/>
    <w:rsid w:val="592D1F39"/>
    <w:rsid w:val="596D67DA"/>
    <w:rsid w:val="597072EF"/>
    <w:rsid w:val="59777658"/>
    <w:rsid w:val="597B2CA5"/>
    <w:rsid w:val="598D4786"/>
    <w:rsid w:val="59B166C6"/>
    <w:rsid w:val="59D7060E"/>
    <w:rsid w:val="59E3084A"/>
    <w:rsid w:val="5A056A12"/>
    <w:rsid w:val="5A166E71"/>
    <w:rsid w:val="5A1F7AD4"/>
    <w:rsid w:val="5A2321E0"/>
    <w:rsid w:val="5A2E5F69"/>
    <w:rsid w:val="5A511C57"/>
    <w:rsid w:val="5A61633E"/>
    <w:rsid w:val="5A6C6A91"/>
    <w:rsid w:val="5A81253D"/>
    <w:rsid w:val="5A8E4C59"/>
    <w:rsid w:val="5ACC7530"/>
    <w:rsid w:val="5AE91E90"/>
    <w:rsid w:val="5AF0321E"/>
    <w:rsid w:val="5AF2343A"/>
    <w:rsid w:val="5AFF3461"/>
    <w:rsid w:val="5B061086"/>
    <w:rsid w:val="5B0944A2"/>
    <w:rsid w:val="5B0B1E06"/>
    <w:rsid w:val="5B1038C0"/>
    <w:rsid w:val="5B2D6220"/>
    <w:rsid w:val="5B2D7FCE"/>
    <w:rsid w:val="5B490B80"/>
    <w:rsid w:val="5B5E63DA"/>
    <w:rsid w:val="5B631C42"/>
    <w:rsid w:val="5B664EDA"/>
    <w:rsid w:val="5B7025B1"/>
    <w:rsid w:val="5B765E19"/>
    <w:rsid w:val="5B7976B8"/>
    <w:rsid w:val="5B841BB9"/>
    <w:rsid w:val="5B8D756D"/>
    <w:rsid w:val="5B922527"/>
    <w:rsid w:val="5BAF6C35"/>
    <w:rsid w:val="5BB4249E"/>
    <w:rsid w:val="5BB62764"/>
    <w:rsid w:val="5BC30933"/>
    <w:rsid w:val="5BCA7F13"/>
    <w:rsid w:val="5BD40D92"/>
    <w:rsid w:val="5BE80399"/>
    <w:rsid w:val="5BF60D08"/>
    <w:rsid w:val="5BF907F8"/>
    <w:rsid w:val="5C07081F"/>
    <w:rsid w:val="5C074CC3"/>
    <w:rsid w:val="5C0C22DA"/>
    <w:rsid w:val="5C1967A5"/>
    <w:rsid w:val="5C2F7D76"/>
    <w:rsid w:val="5C4557EC"/>
    <w:rsid w:val="5C5872CD"/>
    <w:rsid w:val="5C643EC4"/>
    <w:rsid w:val="5C677510"/>
    <w:rsid w:val="5C6914DA"/>
    <w:rsid w:val="5C746BB6"/>
    <w:rsid w:val="5C757E7F"/>
    <w:rsid w:val="5C813644"/>
    <w:rsid w:val="5C8A31FF"/>
    <w:rsid w:val="5C8F6A67"/>
    <w:rsid w:val="5C9347A9"/>
    <w:rsid w:val="5C961BA3"/>
    <w:rsid w:val="5CA93FCD"/>
    <w:rsid w:val="5CB400C3"/>
    <w:rsid w:val="5CBF10FA"/>
    <w:rsid w:val="5CC26E3C"/>
    <w:rsid w:val="5CDC7EFE"/>
    <w:rsid w:val="5CEE378D"/>
    <w:rsid w:val="5CF80AB0"/>
    <w:rsid w:val="5D245401"/>
    <w:rsid w:val="5D2B49E2"/>
    <w:rsid w:val="5D2E44D2"/>
    <w:rsid w:val="5D5201C0"/>
    <w:rsid w:val="5D7243BE"/>
    <w:rsid w:val="5D7874FB"/>
    <w:rsid w:val="5D8660BC"/>
    <w:rsid w:val="5D8D2FA6"/>
    <w:rsid w:val="5D924A61"/>
    <w:rsid w:val="5DC56BE4"/>
    <w:rsid w:val="5DD9443E"/>
    <w:rsid w:val="5DF63241"/>
    <w:rsid w:val="5DF9063C"/>
    <w:rsid w:val="5E176D14"/>
    <w:rsid w:val="5E2C0A11"/>
    <w:rsid w:val="5E343D6A"/>
    <w:rsid w:val="5E384714"/>
    <w:rsid w:val="5E40626B"/>
    <w:rsid w:val="5E483371"/>
    <w:rsid w:val="5E4B16FA"/>
    <w:rsid w:val="5E4C2E61"/>
    <w:rsid w:val="5E702B1D"/>
    <w:rsid w:val="5E8343A9"/>
    <w:rsid w:val="5E856373"/>
    <w:rsid w:val="5EAD75B7"/>
    <w:rsid w:val="5EB01642"/>
    <w:rsid w:val="5EB804F7"/>
    <w:rsid w:val="5EB822A5"/>
    <w:rsid w:val="5EBD78BB"/>
    <w:rsid w:val="5EC56770"/>
    <w:rsid w:val="5ECE7C31"/>
    <w:rsid w:val="5EDA046D"/>
    <w:rsid w:val="5EDF3CD6"/>
    <w:rsid w:val="5EEE3F19"/>
    <w:rsid w:val="5EF05EE3"/>
    <w:rsid w:val="5EF534F9"/>
    <w:rsid w:val="5EFC6636"/>
    <w:rsid w:val="5F090D52"/>
    <w:rsid w:val="5F3E5F1F"/>
    <w:rsid w:val="5F41673E"/>
    <w:rsid w:val="5F441861"/>
    <w:rsid w:val="5F622211"/>
    <w:rsid w:val="5F8959EF"/>
    <w:rsid w:val="5F9A5E4E"/>
    <w:rsid w:val="5FA407DD"/>
    <w:rsid w:val="5FB25842"/>
    <w:rsid w:val="5FD01870"/>
    <w:rsid w:val="5FD96977"/>
    <w:rsid w:val="5FF13CC0"/>
    <w:rsid w:val="5FFC08B7"/>
    <w:rsid w:val="60123C37"/>
    <w:rsid w:val="60477D84"/>
    <w:rsid w:val="604C0EF7"/>
    <w:rsid w:val="605B3830"/>
    <w:rsid w:val="606049A2"/>
    <w:rsid w:val="6065020A"/>
    <w:rsid w:val="60803296"/>
    <w:rsid w:val="609D79A4"/>
    <w:rsid w:val="60AA3E6F"/>
    <w:rsid w:val="60B847DE"/>
    <w:rsid w:val="60BA67A8"/>
    <w:rsid w:val="60C70EC5"/>
    <w:rsid w:val="60C72C73"/>
    <w:rsid w:val="60CE4002"/>
    <w:rsid w:val="60D809DC"/>
    <w:rsid w:val="60DB2CC5"/>
    <w:rsid w:val="60F5158E"/>
    <w:rsid w:val="60FA6BA5"/>
    <w:rsid w:val="61007F33"/>
    <w:rsid w:val="61045C75"/>
    <w:rsid w:val="610712C2"/>
    <w:rsid w:val="612754C0"/>
    <w:rsid w:val="61357BDD"/>
    <w:rsid w:val="613C540F"/>
    <w:rsid w:val="6142679E"/>
    <w:rsid w:val="615C33BC"/>
    <w:rsid w:val="617526CF"/>
    <w:rsid w:val="61907509"/>
    <w:rsid w:val="61A44D62"/>
    <w:rsid w:val="61A62889"/>
    <w:rsid w:val="61C13B66"/>
    <w:rsid w:val="61CF0031"/>
    <w:rsid w:val="61D2367E"/>
    <w:rsid w:val="61F01D56"/>
    <w:rsid w:val="62255EA3"/>
    <w:rsid w:val="6260512D"/>
    <w:rsid w:val="62944DD7"/>
    <w:rsid w:val="62A414BE"/>
    <w:rsid w:val="62AE40EB"/>
    <w:rsid w:val="62BD2580"/>
    <w:rsid w:val="62CE653B"/>
    <w:rsid w:val="62CF7BBD"/>
    <w:rsid w:val="62D358FF"/>
    <w:rsid w:val="62D84CC4"/>
    <w:rsid w:val="62DD677E"/>
    <w:rsid w:val="62E25B42"/>
    <w:rsid w:val="62E96ED1"/>
    <w:rsid w:val="62EC69C1"/>
    <w:rsid w:val="631101D6"/>
    <w:rsid w:val="63147CC6"/>
    <w:rsid w:val="631657EC"/>
    <w:rsid w:val="631B1054"/>
    <w:rsid w:val="632443AD"/>
    <w:rsid w:val="632919C3"/>
    <w:rsid w:val="63316ACA"/>
    <w:rsid w:val="633345F0"/>
    <w:rsid w:val="63381C06"/>
    <w:rsid w:val="633914DA"/>
    <w:rsid w:val="633F11E7"/>
    <w:rsid w:val="63442359"/>
    <w:rsid w:val="635F7193"/>
    <w:rsid w:val="636649C5"/>
    <w:rsid w:val="636E5628"/>
    <w:rsid w:val="637F3391"/>
    <w:rsid w:val="639D7CBB"/>
    <w:rsid w:val="63A4104A"/>
    <w:rsid w:val="63AB23D8"/>
    <w:rsid w:val="63B71719"/>
    <w:rsid w:val="63BD3EBA"/>
    <w:rsid w:val="63CD05A1"/>
    <w:rsid w:val="63DF2082"/>
    <w:rsid w:val="63F7561D"/>
    <w:rsid w:val="63F773CC"/>
    <w:rsid w:val="640146EE"/>
    <w:rsid w:val="64030466"/>
    <w:rsid w:val="640F6E0B"/>
    <w:rsid w:val="64287ECD"/>
    <w:rsid w:val="643E149E"/>
    <w:rsid w:val="645667E8"/>
    <w:rsid w:val="646F1658"/>
    <w:rsid w:val="64713622"/>
    <w:rsid w:val="647153D0"/>
    <w:rsid w:val="64721148"/>
    <w:rsid w:val="64833355"/>
    <w:rsid w:val="64A77044"/>
    <w:rsid w:val="64AA2690"/>
    <w:rsid w:val="64AD2180"/>
    <w:rsid w:val="64B41760"/>
    <w:rsid w:val="64B928D3"/>
    <w:rsid w:val="64B96D77"/>
    <w:rsid w:val="64D771FD"/>
    <w:rsid w:val="64E536C8"/>
    <w:rsid w:val="64F658D5"/>
    <w:rsid w:val="6518584B"/>
    <w:rsid w:val="65476131"/>
    <w:rsid w:val="655820EC"/>
    <w:rsid w:val="6569254B"/>
    <w:rsid w:val="656F7435"/>
    <w:rsid w:val="65735178"/>
    <w:rsid w:val="65876E75"/>
    <w:rsid w:val="65931376"/>
    <w:rsid w:val="65A610A9"/>
    <w:rsid w:val="65B85280"/>
    <w:rsid w:val="65D5198E"/>
    <w:rsid w:val="65ED6CD8"/>
    <w:rsid w:val="65F067C8"/>
    <w:rsid w:val="65F07DFC"/>
    <w:rsid w:val="6615622F"/>
    <w:rsid w:val="66173D55"/>
    <w:rsid w:val="66252916"/>
    <w:rsid w:val="662B7800"/>
    <w:rsid w:val="663761A5"/>
    <w:rsid w:val="66377F53"/>
    <w:rsid w:val="663A5C95"/>
    <w:rsid w:val="663A7A43"/>
    <w:rsid w:val="663F14FE"/>
    <w:rsid w:val="663F32AC"/>
    <w:rsid w:val="66430FEE"/>
    <w:rsid w:val="6650370B"/>
    <w:rsid w:val="66552ACF"/>
    <w:rsid w:val="667271DD"/>
    <w:rsid w:val="669730E8"/>
    <w:rsid w:val="66A7157D"/>
    <w:rsid w:val="66AB26EF"/>
    <w:rsid w:val="66AD46B9"/>
    <w:rsid w:val="66B07D06"/>
    <w:rsid w:val="66CF2882"/>
    <w:rsid w:val="66D103A8"/>
    <w:rsid w:val="66FE3167"/>
    <w:rsid w:val="67002D35"/>
    <w:rsid w:val="6707201B"/>
    <w:rsid w:val="670C13E0"/>
    <w:rsid w:val="671E1113"/>
    <w:rsid w:val="67212E7F"/>
    <w:rsid w:val="6739419F"/>
    <w:rsid w:val="673F7A07"/>
    <w:rsid w:val="67564D51"/>
    <w:rsid w:val="67627252"/>
    <w:rsid w:val="677671A1"/>
    <w:rsid w:val="677F7E04"/>
    <w:rsid w:val="678E6299"/>
    <w:rsid w:val="67902011"/>
    <w:rsid w:val="679F4002"/>
    <w:rsid w:val="67C1041C"/>
    <w:rsid w:val="67C27CF0"/>
    <w:rsid w:val="67EB36EB"/>
    <w:rsid w:val="67F56318"/>
    <w:rsid w:val="67FA0FCB"/>
    <w:rsid w:val="680B1697"/>
    <w:rsid w:val="681B0B00"/>
    <w:rsid w:val="682B1D3A"/>
    <w:rsid w:val="682E35D8"/>
    <w:rsid w:val="68386205"/>
    <w:rsid w:val="683E1A6D"/>
    <w:rsid w:val="68437083"/>
    <w:rsid w:val="68550B65"/>
    <w:rsid w:val="6885769C"/>
    <w:rsid w:val="68B166E3"/>
    <w:rsid w:val="68C857DA"/>
    <w:rsid w:val="68CA3301"/>
    <w:rsid w:val="68CA77A4"/>
    <w:rsid w:val="68D4417F"/>
    <w:rsid w:val="68FE744E"/>
    <w:rsid w:val="690C3919"/>
    <w:rsid w:val="690F6F65"/>
    <w:rsid w:val="693115D2"/>
    <w:rsid w:val="694035C3"/>
    <w:rsid w:val="695A0B28"/>
    <w:rsid w:val="69674FF3"/>
    <w:rsid w:val="69715E72"/>
    <w:rsid w:val="69731BEA"/>
    <w:rsid w:val="69823BDB"/>
    <w:rsid w:val="69912070"/>
    <w:rsid w:val="699E02E9"/>
    <w:rsid w:val="699F478D"/>
    <w:rsid w:val="69A91168"/>
    <w:rsid w:val="69AF24F6"/>
    <w:rsid w:val="69B30239"/>
    <w:rsid w:val="69C935B8"/>
    <w:rsid w:val="69D87C9F"/>
    <w:rsid w:val="69DA7573"/>
    <w:rsid w:val="69E5416A"/>
    <w:rsid w:val="69E76134"/>
    <w:rsid w:val="6A011ED1"/>
    <w:rsid w:val="6A0665BA"/>
    <w:rsid w:val="6A2E78BF"/>
    <w:rsid w:val="6A330664"/>
    <w:rsid w:val="6A350C4E"/>
    <w:rsid w:val="6A370B6C"/>
    <w:rsid w:val="6A372C18"/>
    <w:rsid w:val="6A38073E"/>
    <w:rsid w:val="6A3D3FA6"/>
    <w:rsid w:val="6A484E25"/>
    <w:rsid w:val="6A4964A7"/>
    <w:rsid w:val="6A4E3ABD"/>
    <w:rsid w:val="6A507835"/>
    <w:rsid w:val="6A590DE0"/>
    <w:rsid w:val="6A70612A"/>
    <w:rsid w:val="6A723C50"/>
    <w:rsid w:val="6A7259FE"/>
    <w:rsid w:val="6A7379C8"/>
    <w:rsid w:val="6A8B38E0"/>
    <w:rsid w:val="6A8C08D4"/>
    <w:rsid w:val="6AB04778"/>
    <w:rsid w:val="6ACD70D8"/>
    <w:rsid w:val="6ADE7537"/>
    <w:rsid w:val="6AF503DD"/>
    <w:rsid w:val="6B1B7E43"/>
    <w:rsid w:val="6B1C3BBC"/>
    <w:rsid w:val="6B1E7934"/>
    <w:rsid w:val="6B2036AC"/>
    <w:rsid w:val="6B2A452A"/>
    <w:rsid w:val="6B533A81"/>
    <w:rsid w:val="6B6317EA"/>
    <w:rsid w:val="6B6542BF"/>
    <w:rsid w:val="6B680BAF"/>
    <w:rsid w:val="6B685053"/>
    <w:rsid w:val="6B7439F8"/>
    <w:rsid w:val="6B797260"/>
    <w:rsid w:val="6B851761"/>
    <w:rsid w:val="6B8754D9"/>
    <w:rsid w:val="6B9320D0"/>
    <w:rsid w:val="6B945E48"/>
    <w:rsid w:val="6BB34520"/>
    <w:rsid w:val="6BB65DBE"/>
    <w:rsid w:val="6BBD0EFB"/>
    <w:rsid w:val="6BC229B5"/>
    <w:rsid w:val="6BC404DB"/>
    <w:rsid w:val="6BCE135A"/>
    <w:rsid w:val="6BD149A6"/>
    <w:rsid w:val="6BDA07AF"/>
    <w:rsid w:val="6BE7241B"/>
    <w:rsid w:val="6BF80185"/>
    <w:rsid w:val="6C05153C"/>
    <w:rsid w:val="6C066D46"/>
    <w:rsid w:val="6C0C3C30"/>
    <w:rsid w:val="6C152AE5"/>
    <w:rsid w:val="6C272818"/>
    <w:rsid w:val="6C3F4006"/>
    <w:rsid w:val="6C3F5DB4"/>
    <w:rsid w:val="6C3F7B62"/>
    <w:rsid w:val="6C427652"/>
    <w:rsid w:val="6C523D39"/>
    <w:rsid w:val="6C5775A1"/>
    <w:rsid w:val="6C5D26DE"/>
    <w:rsid w:val="6C643A6C"/>
    <w:rsid w:val="6C64581A"/>
    <w:rsid w:val="6C6475C8"/>
    <w:rsid w:val="6C735A5D"/>
    <w:rsid w:val="6C77554D"/>
    <w:rsid w:val="6C832144"/>
    <w:rsid w:val="6C9C3206"/>
    <w:rsid w:val="6CA36342"/>
    <w:rsid w:val="6CBE317C"/>
    <w:rsid w:val="6CDC16CB"/>
    <w:rsid w:val="6CE8644B"/>
    <w:rsid w:val="6CE93F71"/>
    <w:rsid w:val="6CF22E26"/>
    <w:rsid w:val="6CF272CA"/>
    <w:rsid w:val="6D142D9C"/>
    <w:rsid w:val="6D1A412B"/>
    <w:rsid w:val="6D2B6338"/>
    <w:rsid w:val="6D314041"/>
    <w:rsid w:val="6D3671B7"/>
    <w:rsid w:val="6D433682"/>
    <w:rsid w:val="6D486EEA"/>
    <w:rsid w:val="6D561607"/>
    <w:rsid w:val="6D57537F"/>
    <w:rsid w:val="6D631F76"/>
    <w:rsid w:val="6D726BF2"/>
    <w:rsid w:val="6D7E0B5E"/>
    <w:rsid w:val="6D88339E"/>
    <w:rsid w:val="6D8A7502"/>
    <w:rsid w:val="6D9263B7"/>
    <w:rsid w:val="6D94212F"/>
    <w:rsid w:val="6D997745"/>
    <w:rsid w:val="6DA46816"/>
    <w:rsid w:val="6DAC1227"/>
    <w:rsid w:val="6DB1683D"/>
    <w:rsid w:val="6DCA5B51"/>
    <w:rsid w:val="6DD8026E"/>
    <w:rsid w:val="6DD864C0"/>
    <w:rsid w:val="6E054DDB"/>
    <w:rsid w:val="6E22598D"/>
    <w:rsid w:val="6E2434B3"/>
    <w:rsid w:val="6E3B6A4F"/>
    <w:rsid w:val="6E46167B"/>
    <w:rsid w:val="6E4C0C5C"/>
    <w:rsid w:val="6E511DCE"/>
    <w:rsid w:val="6E5518BE"/>
    <w:rsid w:val="6E7F693B"/>
    <w:rsid w:val="6E8201DA"/>
    <w:rsid w:val="6E82467D"/>
    <w:rsid w:val="6E82642B"/>
    <w:rsid w:val="6E843F52"/>
    <w:rsid w:val="6E9248C1"/>
    <w:rsid w:val="6E970129"/>
    <w:rsid w:val="6E9E14B7"/>
    <w:rsid w:val="6EB00C19"/>
    <w:rsid w:val="6EE82732"/>
    <w:rsid w:val="6EEF1D13"/>
    <w:rsid w:val="6EF54E4F"/>
    <w:rsid w:val="6EF56BFD"/>
    <w:rsid w:val="6EF67A7E"/>
    <w:rsid w:val="6F143527"/>
    <w:rsid w:val="6F1A48B6"/>
    <w:rsid w:val="6F2614AD"/>
    <w:rsid w:val="6F490CF7"/>
    <w:rsid w:val="6F55769C"/>
    <w:rsid w:val="6F5A4CB2"/>
    <w:rsid w:val="6F60051B"/>
    <w:rsid w:val="6F8F7052"/>
    <w:rsid w:val="6F977CB5"/>
    <w:rsid w:val="6F9E7295"/>
    <w:rsid w:val="6FA50623"/>
    <w:rsid w:val="6FAB550E"/>
    <w:rsid w:val="6FC00FB9"/>
    <w:rsid w:val="6FD20CED"/>
    <w:rsid w:val="6FD74555"/>
    <w:rsid w:val="6FD9651F"/>
    <w:rsid w:val="6FF43359"/>
    <w:rsid w:val="70074E3A"/>
    <w:rsid w:val="700C41FF"/>
    <w:rsid w:val="70141305"/>
    <w:rsid w:val="70251764"/>
    <w:rsid w:val="702754DC"/>
    <w:rsid w:val="70384FF4"/>
    <w:rsid w:val="70390D6C"/>
    <w:rsid w:val="70587444"/>
    <w:rsid w:val="70657DB3"/>
    <w:rsid w:val="706C7393"/>
    <w:rsid w:val="70716758"/>
    <w:rsid w:val="707320FB"/>
    <w:rsid w:val="707A560C"/>
    <w:rsid w:val="70875F7B"/>
    <w:rsid w:val="708F4E85"/>
    <w:rsid w:val="70981F36"/>
    <w:rsid w:val="709B37D5"/>
    <w:rsid w:val="70A04FBC"/>
    <w:rsid w:val="70A72179"/>
    <w:rsid w:val="70BA3C5B"/>
    <w:rsid w:val="70D56CE6"/>
    <w:rsid w:val="70DF7B65"/>
    <w:rsid w:val="70ED2282"/>
    <w:rsid w:val="70FE448F"/>
    <w:rsid w:val="71092E34"/>
    <w:rsid w:val="71153587"/>
    <w:rsid w:val="71257C6E"/>
    <w:rsid w:val="713022CF"/>
    <w:rsid w:val="71347EB1"/>
    <w:rsid w:val="714874B8"/>
    <w:rsid w:val="715E6CDC"/>
    <w:rsid w:val="716360A0"/>
    <w:rsid w:val="716D3FEF"/>
    <w:rsid w:val="71706A0F"/>
    <w:rsid w:val="717E2EDA"/>
    <w:rsid w:val="718524BB"/>
    <w:rsid w:val="71A87F57"/>
    <w:rsid w:val="71B96608"/>
    <w:rsid w:val="71BB5EDC"/>
    <w:rsid w:val="71C1726B"/>
    <w:rsid w:val="71D13952"/>
    <w:rsid w:val="71D15700"/>
    <w:rsid w:val="71DD0374"/>
    <w:rsid w:val="71E13469"/>
    <w:rsid w:val="71E82A49"/>
    <w:rsid w:val="721B697B"/>
    <w:rsid w:val="72231CD3"/>
    <w:rsid w:val="722577FA"/>
    <w:rsid w:val="72312642"/>
    <w:rsid w:val="723E2669"/>
    <w:rsid w:val="724539F8"/>
    <w:rsid w:val="7251239D"/>
    <w:rsid w:val="726227FC"/>
    <w:rsid w:val="72671BC0"/>
    <w:rsid w:val="726C5429"/>
    <w:rsid w:val="72750781"/>
    <w:rsid w:val="727644F9"/>
    <w:rsid w:val="72914E8F"/>
    <w:rsid w:val="729A3D44"/>
    <w:rsid w:val="729C2D68"/>
    <w:rsid w:val="72BF37AA"/>
    <w:rsid w:val="72C25048"/>
    <w:rsid w:val="72C963D7"/>
    <w:rsid w:val="72CB223B"/>
    <w:rsid w:val="72D74F98"/>
    <w:rsid w:val="72EF667C"/>
    <w:rsid w:val="73104006"/>
    <w:rsid w:val="73267CCD"/>
    <w:rsid w:val="732950C8"/>
    <w:rsid w:val="732D2E0A"/>
    <w:rsid w:val="73353A6C"/>
    <w:rsid w:val="73463ECB"/>
    <w:rsid w:val="7360258D"/>
    <w:rsid w:val="73614861"/>
    <w:rsid w:val="736B1B84"/>
    <w:rsid w:val="736E62C4"/>
    <w:rsid w:val="738B5D82"/>
    <w:rsid w:val="738F5872"/>
    <w:rsid w:val="7399224D"/>
    <w:rsid w:val="73A16002"/>
    <w:rsid w:val="73B13A3B"/>
    <w:rsid w:val="73BF77DA"/>
    <w:rsid w:val="73D2575F"/>
    <w:rsid w:val="73D96AEE"/>
    <w:rsid w:val="73DA4614"/>
    <w:rsid w:val="73EF00BF"/>
    <w:rsid w:val="74100036"/>
    <w:rsid w:val="741E09A4"/>
    <w:rsid w:val="74251D33"/>
    <w:rsid w:val="742D0BE7"/>
    <w:rsid w:val="74744A68"/>
    <w:rsid w:val="74806F69"/>
    <w:rsid w:val="748C3B60"/>
    <w:rsid w:val="748F3650"/>
    <w:rsid w:val="749D5D6D"/>
    <w:rsid w:val="74BA06CD"/>
    <w:rsid w:val="74BF5CE3"/>
    <w:rsid w:val="74CC0400"/>
    <w:rsid w:val="74D06143"/>
    <w:rsid w:val="74DB6895"/>
    <w:rsid w:val="74DF1EE2"/>
    <w:rsid w:val="74E03EAC"/>
    <w:rsid w:val="74E41BEE"/>
    <w:rsid w:val="750556C0"/>
    <w:rsid w:val="750C4CA1"/>
    <w:rsid w:val="750D2EF3"/>
    <w:rsid w:val="751002ED"/>
    <w:rsid w:val="75134281"/>
    <w:rsid w:val="751D2A0A"/>
    <w:rsid w:val="751F49D4"/>
    <w:rsid w:val="7535244A"/>
    <w:rsid w:val="75385A96"/>
    <w:rsid w:val="754E350B"/>
    <w:rsid w:val="755C1784"/>
    <w:rsid w:val="75610B49"/>
    <w:rsid w:val="75693EA1"/>
    <w:rsid w:val="75930F1E"/>
    <w:rsid w:val="75954C96"/>
    <w:rsid w:val="75C612F4"/>
    <w:rsid w:val="75CB4B5C"/>
    <w:rsid w:val="75E023B5"/>
    <w:rsid w:val="7601232C"/>
    <w:rsid w:val="762D3121"/>
    <w:rsid w:val="7631229C"/>
    <w:rsid w:val="76634D94"/>
    <w:rsid w:val="766F3739"/>
    <w:rsid w:val="7671125F"/>
    <w:rsid w:val="76911902"/>
    <w:rsid w:val="76A038F3"/>
    <w:rsid w:val="76A258BD"/>
    <w:rsid w:val="76AA4771"/>
    <w:rsid w:val="76AF1D88"/>
    <w:rsid w:val="76B949B4"/>
    <w:rsid w:val="76C75323"/>
    <w:rsid w:val="76D90BB3"/>
    <w:rsid w:val="76E41A31"/>
    <w:rsid w:val="76EC777B"/>
    <w:rsid w:val="76EF6628"/>
    <w:rsid w:val="76F65C09"/>
    <w:rsid w:val="77000835"/>
    <w:rsid w:val="7709593C"/>
    <w:rsid w:val="77185B7F"/>
    <w:rsid w:val="771F2A69"/>
    <w:rsid w:val="772B3B04"/>
    <w:rsid w:val="7750356B"/>
    <w:rsid w:val="7761082D"/>
    <w:rsid w:val="77672662"/>
    <w:rsid w:val="77770AF7"/>
    <w:rsid w:val="777C7EBC"/>
    <w:rsid w:val="777F79AC"/>
    <w:rsid w:val="778C5F09"/>
    <w:rsid w:val="77AD62C7"/>
    <w:rsid w:val="77C16217"/>
    <w:rsid w:val="77C33D3D"/>
    <w:rsid w:val="77C47AB5"/>
    <w:rsid w:val="77E3618D"/>
    <w:rsid w:val="77F2017E"/>
    <w:rsid w:val="77F24622"/>
    <w:rsid w:val="77F43EF6"/>
    <w:rsid w:val="77FE4D75"/>
    <w:rsid w:val="780A371A"/>
    <w:rsid w:val="781C344D"/>
    <w:rsid w:val="78283BA0"/>
    <w:rsid w:val="782B18E2"/>
    <w:rsid w:val="782C7B34"/>
    <w:rsid w:val="783F0EE9"/>
    <w:rsid w:val="787E1A12"/>
    <w:rsid w:val="788A03B6"/>
    <w:rsid w:val="78A51694"/>
    <w:rsid w:val="78BB4A91"/>
    <w:rsid w:val="78C31B1A"/>
    <w:rsid w:val="78C87131"/>
    <w:rsid w:val="78D37FAF"/>
    <w:rsid w:val="79030169"/>
    <w:rsid w:val="79052133"/>
    <w:rsid w:val="790C1713"/>
    <w:rsid w:val="79102FB2"/>
    <w:rsid w:val="791D122B"/>
    <w:rsid w:val="792A3948"/>
    <w:rsid w:val="79450781"/>
    <w:rsid w:val="794669D3"/>
    <w:rsid w:val="795135CA"/>
    <w:rsid w:val="7961380D"/>
    <w:rsid w:val="79617ADA"/>
    <w:rsid w:val="79646E59"/>
    <w:rsid w:val="79733540"/>
    <w:rsid w:val="799139C7"/>
    <w:rsid w:val="79921C19"/>
    <w:rsid w:val="79927E6B"/>
    <w:rsid w:val="799A287B"/>
    <w:rsid w:val="799F7E92"/>
    <w:rsid w:val="79C8563A"/>
    <w:rsid w:val="79C93160"/>
    <w:rsid w:val="79D02741"/>
    <w:rsid w:val="79DD6C0C"/>
    <w:rsid w:val="7A081EDB"/>
    <w:rsid w:val="7A097A01"/>
    <w:rsid w:val="7A0A5C53"/>
    <w:rsid w:val="7A0B3779"/>
    <w:rsid w:val="7A0F14BB"/>
    <w:rsid w:val="7A124B07"/>
    <w:rsid w:val="7A1C5986"/>
    <w:rsid w:val="7A2111EE"/>
    <w:rsid w:val="7A232871"/>
    <w:rsid w:val="7A252A8D"/>
    <w:rsid w:val="7A3525A4"/>
    <w:rsid w:val="7A356A48"/>
    <w:rsid w:val="7A462A03"/>
    <w:rsid w:val="7A49604F"/>
    <w:rsid w:val="7A70182E"/>
    <w:rsid w:val="7A992B33"/>
    <w:rsid w:val="7AA634A2"/>
    <w:rsid w:val="7AC04563"/>
    <w:rsid w:val="7AC57DCC"/>
    <w:rsid w:val="7AC758F2"/>
    <w:rsid w:val="7AD41DBD"/>
    <w:rsid w:val="7AE71AF0"/>
    <w:rsid w:val="7B242D44"/>
    <w:rsid w:val="7B25086A"/>
    <w:rsid w:val="7B590514"/>
    <w:rsid w:val="7B6475E5"/>
    <w:rsid w:val="7B656EB9"/>
    <w:rsid w:val="7B694BFB"/>
    <w:rsid w:val="7B915F00"/>
    <w:rsid w:val="7B963516"/>
    <w:rsid w:val="7BD561AA"/>
    <w:rsid w:val="7BDA1655"/>
    <w:rsid w:val="7BE44282"/>
    <w:rsid w:val="7BED75DA"/>
    <w:rsid w:val="7BF70459"/>
    <w:rsid w:val="7BFA3E64"/>
    <w:rsid w:val="7BFF10BB"/>
    <w:rsid w:val="7C1D1542"/>
    <w:rsid w:val="7C2B0102"/>
    <w:rsid w:val="7C345209"/>
    <w:rsid w:val="7C370855"/>
    <w:rsid w:val="7C507B69"/>
    <w:rsid w:val="7C541407"/>
    <w:rsid w:val="7C6453C2"/>
    <w:rsid w:val="7C6B49A3"/>
    <w:rsid w:val="7C7E6484"/>
    <w:rsid w:val="7CA13F21"/>
    <w:rsid w:val="7CA56B7F"/>
    <w:rsid w:val="7CA57EB5"/>
    <w:rsid w:val="7CB023B6"/>
    <w:rsid w:val="7CB37868"/>
    <w:rsid w:val="7CDC13FD"/>
    <w:rsid w:val="7CEC1640"/>
    <w:rsid w:val="7CF20C20"/>
    <w:rsid w:val="7CFB5D27"/>
    <w:rsid w:val="7CFF6EF1"/>
    <w:rsid w:val="7D050953"/>
    <w:rsid w:val="7D056BA5"/>
    <w:rsid w:val="7D060228"/>
    <w:rsid w:val="7D0C1CE2"/>
    <w:rsid w:val="7D126BCC"/>
    <w:rsid w:val="7D142444"/>
    <w:rsid w:val="7D16490F"/>
    <w:rsid w:val="7D225061"/>
    <w:rsid w:val="7D270978"/>
    <w:rsid w:val="7D2C4132"/>
    <w:rsid w:val="7D5B67C5"/>
    <w:rsid w:val="7D7939E7"/>
    <w:rsid w:val="7D851A94"/>
    <w:rsid w:val="7D8C697F"/>
    <w:rsid w:val="7D987831"/>
    <w:rsid w:val="7DA261A2"/>
    <w:rsid w:val="7DA41F1A"/>
    <w:rsid w:val="7DB008BF"/>
    <w:rsid w:val="7DB61C4E"/>
    <w:rsid w:val="7DB859C6"/>
    <w:rsid w:val="7DCE6F97"/>
    <w:rsid w:val="7DFF1847"/>
    <w:rsid w:val="7DFF53A3"/>
    <w:rsid w:val="7E1D3A7B"/>
    <w:rsid w:val="7E235506"/>
    <w:rsid w:val="7E2C3CBE"/>
    <w:rsid w:val="7E301A00"/>
    <w:rsid w:val="7E4F7BE2"/>
    <w:rsid w:val="7E6478FC"/>
    <w:rsid w:val="7E6671D0"/>
    <w:rsid w:val="7E696CC0"/>
    <w:rsid w:val="7E745799"/>
    <w:rsid w:val="7E747B3F"/>
    <w:rsid w:val="7E7538B7"/>
    <w:rsid w:val="7E7F0292"/>
    <w:rsid w:val="7E81400A"/>
    <w:rsid w:val="7E8B30DA"/>
    <w:rsid w:val="7E8E6727"/>
    <w:rsid w:val="7EAD54FA"/>
    <w:rsid w:val="7ECA59B1"/>
    <w:rsid w:val="7EE8052D"/>
    <w:rsid w:val="7EEF71C5"/>
    <w:rsid w:val="7EF742CC"/>
    <w:rsid w:val="7EFE565A"/>
    <w:rsid w:val="7F0013D2"/>
    <w:rsid w:val="7F17671C"/>
    <w:rsid w:val="7F1E3F4E"/>
    <w:rsid w:val="7F392B36"/>
    <w:rsid w:val="7F3B065C"/>
    <w:rsid w:val="7F437511"/>
    <w:rsid w:val="7F4D04D2"/>
    <w:rsid w:val="7F671451"/>
    <w:rsid w:val="7F820039"/>
    <w:rsid w:val="7FBF303C"/>
    <w:rsid w:val="7FD840FD"/>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1"/>
    <w:autoRedefine/>
    <w:qFormat/>
    <w:uiPriority w:val="0"/>
    <w:pPr>
      <w:keepNext/>
      <w:keepLines/>
      <w:spacing w:line="578" w:lineRule="auto"/>
      <w:jc w:val="center"/>
      <w:outlineLvl w:val="0"/>
    </w:pPr>
    <w:rPr>
      <w:rFonts w:eastAsia="仿宋_GB2312"/>
      <w:b/>
      <w:bCs/>
      <w:kern w:val="44"/>
      <w:sz w:val="36"/>
      <w:szCs w:val="44"/>
    </w:rPr>
  </w:style>
  <w:style w:type="paragraph" w:styleId="6">
    <w:name w:val="heading 2"/>
    <w:basedOn w:val="1"/>
    <w:next w:val="1"/>
    <w:link w:val="92"/>
    <w:autoRedefine/>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7">
    <w:name w:val="heading 3"/>
    <w:basedOn w:val="1"/>
    <w:next w:val="1"/>
    <w:link w:val="67"/>
    <w:autoRedefine/>
    <w:qFormat/>
    <w:uiPriority w:val="0"/>
    <w:pPr>
      <w:keepNext/>
      <w:keepLines/>
      <w:jc w:val="center"/>
      <w:outlineLvl w:val="2"/>
    </w:pPr>
    <w:rPr>
      <w:rFonts w:eastAsia="仿宋_GB2312"/>
      <w:bCs/>
      <w:sz w:val="28"/>
      <w:szCs w:val="32"/>
    </w:rPr>
  </w:style>
  <w:style w:type="paragraph" w:styleId="8">
    <w:name w:val="heading 4"/>
    <w:basedOn w:val="1"/>
    <w:next w:val="1"/>
    <w:link w:val="93"/>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4"/>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9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96"/>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9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9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200"/>
    </w:pPr>
    <w:rPr>
      <w:szCs w:val="20"/>
    </w:rPr>
  </w:style>
  <w:style w:type="paragraph" w:styleId="3">
    <w:name w:val="Body Text Indent"/>
    <w:basedOn w:val="1"/>
    <w:next w:val="4"/>
    <w:link w:val="64"/>
    <w:autoRedefine/>
    <w:qFormat/>
    <w:uiPriority w:val="0"/>
    <w:pPr>
      <w:spacing w:line="360" w:lineRule="auto"/>
      <w:ind w:firstLine="500" w:firstLineChars="200"/>
    </w:pPr>
    <w:rPr>
      <w:rFonts w:eastAsia="仿宋_GB2312"/>
      <w:sz w:val="25"/>
      <w:szCs w:val="24"/>
    </w:rPr>
  </w:style>
  <w:style w:type="paragraph" w:styleId="4">
    <w:name w:val="envelope return"/>
    <w:basedOn w:val="1"/>
    <w:autoRedefine/>
    <w:qFormat/>
    <w:uiPriority w:val="99"/>
    <w:pPr>
      <w:snapToGrid w:val="0"/>
    </w:pPr>
    <w:rPr>
      <w:rFonts w:ascii="Arial" w:hAnsi="Arial"/>
    </w:rPr>
  </w:style>
  <w:style w:type="paragraph" w:styleId="14">
    <w:name w:val="toc 7"/>
    <w:basedOn w:val="1"/>
    <w:next w:val="1"/>
    <w:autoRedefine/>
    <w:qFormat/>
    <w:uiPriority w:val="39"/>
    <w:pPr>
      <w:ind w:left="2520" w:leftChars="1200"/>
    </w:pPr>
    <w:rPr>
      <w:rFonts w:ascii="Calibri" w:hAnsi="Calibri"/>
      <w:szCs w:val="22"/>
    </w:rPr>
  </w:style>
  <w:style w:type="paragraph" w:styleId="15">
    <w:name w:val="Normal Indent"/>
    <w:basedOn w:val="1"/>
    <w:link w:val="74"/>
    <w:autoRedefine/>
    <w:unhideWhenUsed/>
    <w:qFormat/>
    <w:uiPriority w:val="99"/>
    <w:pPr>
      <w:adjustRightInd w:val="0"/>
      <w:spacing w:line="360" w:lineRule="atLeast"/>
      <w:ind w:firstLine="482"/>
    </w:pPr>
    <w:rPr>
      <w:sz w:val="24"/>
      <w:szCs w:val="24"/>
    </w:rPr>
  </w:style>
  <w:style w:type="paragraph" w:styleId="16">
    <w:name w:val="caption"/>
    <w:basedOn w:val="1"/>
    <w:next w:val="1"/>
    <w:autoRedefine/>
    <w:qFormat/>
    <w:uiPriority w:val="0"/>
    <w:rPr>
      <w:rFonts w:ascii="Cambria" w:hAnsi="Cambria" w:eastAsia="黑体"/>
      <w:sz w:val="20"/>
    </w:rPr>
  </w:style>
  <w:style w:type="paragraph" w:styleId="17">
    <w:name w:val="Document Map"/>
    <w:basedOn w:val="1"/>
    <w:link w:val="99"/>
    <w:autoRedefine/>
    <w:qFormat/>
    <w:uiPriority w:val="0"/>
    <w:pPr>
      <w:shd w:val="clear" w:color="auto" w:fill="000080"/>
    </w:pPr>
    <w:rPr>
      <w:szCs w:val="24"/>
    </w:rPr>
  </w:style>
  <w:style w:type="paragraph" w:styleId="18">
    <w:name w:val="toa heading"/>
    <w:basedOn w:val="1"/>
    <w:next w:val="1"/>
    <w:autoRedefine/>
    <w:qFormat/>
    <w:uiPriority w:val="0"/>
    <w:pPr>
      <w:adjustRightInd w:val="0"/>
      <w:spacing w:line="360" w:lineRule="atLeast"/>
      <w:jc w:val="center"/>
      <w:textAlignment w:val="baseline"/>
    </w:pPr>
    <w:rPr>
      <w:rFonts w:ascii="Arial" w:hAnsi="Arial" w:eastAsia="黑体"/>
      <w:kern w:val="0"/>
      <w:sz w:val="36"/>
    </w:rPr>
  </w:style>
  <w:style w:type="paragraph" w:styleId="19">
    <w:name w:val="annotation text"/>
    <w:basedOn w:val="1"/>
    <w:link w:val="100"/>
    <w:autoRedefine/>
    <w:qFormat/>
    <w:uiPriority w:val="0"/>
    <w:pPr>
      <w:jc w:val="left"/>
    </w:pPr>
    <w:rPr>
      <w:szCs w:val="24"/>
    </w:rPr>
  </w:style>
  <w:style w:type="paragraph" w:styleId="20">
    <w:name w:val="Body Text 3"/>
    <w:basedOn w:val="1"/>
    <w:link w:val="77"/>
    <w:autoRedefine/>
    <w:qFormat/>
    <w:uiPriority w:val="0"/>
    <w:rPr>
      <w:rFonts w:ascii="宋体"/>
      <w:sz w:val="24"/>
    </w:rPr>
  </w:style>
  <w:style w:type="paragraph" w:styleId="21">
    <w:name w:val="Body Text"/>
    <w:basedOn w:val="1"/>
    <w:next w:val="1"/>
    <w:link w:val="78"/>
    <w:autoRedefine/>
    <w:unhideWhenUsed/>
    <w:qFormat/>
    <w:uiPriority w:val="0"/>
    <w:rPr>
      <w:sz w:val="28"/>
    </w:rPr>
  </w:style>
  <w:style w:type="paragraph" w:styleId="22">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autoRedefine/>
    <w:qFormat/>
    <w:uiPriority w:val="0"/>
    <w:pPr>
      <w:ind w:left="600" w:leftChars="600"/>
    </w:pPr>
    <w:rPr>
      <w:szCs w:val="24"/>
    </w:rPr>
  </w:style>
  <w:style w:type="paragraph" w:styleId="24">
    <w:name w:val="toc 5"/>
    <w:basedOn w:val="1"/>
    <w:next w:val="1"/>
    <w:autoRedefine/>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autoRedefine/>
    <w:qFormat/>
    <w:uiPriority w:val="39"/>
    <w:pPr>
      <w:tabs>
        <w:tab w:val="right" w:leader="dot" w:pos="8296"/>
      </w:tabs>
      <w:spacing w:line="400" w:lineRule="exact"/>
      <w:ind w:left="840" w:leftChars="400"/>
    </w:pPr>
    <w:rPr>
      <w:szCs w:val="24"/>
    </w:rPr>
  </w:style>
  <w:style w:type="paragraph" w:styleId="26">
    <w:name w:val="Plain Text"/>
    <w:basedOn w:val="1"/>
    <w:link w:val="101"/>
    <w:autoRedefine/>
    <w:qFormat/>
    <w:uiPriority w:val="0"/>
    <w:pPr>
      <w:spacing w:line="360" w:lineRule="auto"/>
    </w:pPr>
    <w:rPr>
      <w:rFonts w:ascii="宋体" w:hAnsi="宋体"/>
    </w:rPr>
  </w:style>
  <w:style w:type="paragraph" w:styleId="27">
    <w:name w:val="toc 8"/>
    <w:basedOn w:val="1"/>
    <w:next w:val="1"/>
    <w:autoRedefine/>
    <w:qFormat/>
    <w:uiPriority w:val="39"/>
    <w:pPr>
      <w:ind w:left="2940" w:leftChars="1400"/>
    </w:pPr>
    <w:rPr>
      <w:rFonts w:ascii="Calibri" w:hAnsi="Calibri"/>
      <w:szCs w:val="22"/>
    </w:rPr>
  </w:style>
  <w:style w:type="paragraph" w:styleId="28">
    <w:name w:val="Date"/>
    <w:basedOn w:val="1"/>
    <w:next w:val="1"/>
    <w:link w:val="80"/>
    <w:autoRedefine/>
    <w:qFormat/>
    <w:uiPriority w:val="0"/>
    <w:pPr>
      <w:ind w:left="100" w:leftChars="2500"/>
    </w:pPr>
    <w:rPr>
      <w:szCs w:val="24"/>
    </w:rPr>
  </w:style>
  <w:style w:type="paragraph" w:styleId="29">
    <w:name w:val="Body Text Indent 2"/>
    <w:basedOn w:val="1"/>
    <w:link w:val="81"/>
    <w:autoRedefine/>
    <w:qFormat/>
    <w:uiPriority w:val="0"/>
    <w:pPr>
      <w:spacing w:after="120" w:line="480" w:lineRule="auto"/>
      <w:ind w:left="420" w:leftChars="200"/>
    </w:pPr>
    <w:rPr>
      <w:szCs w:val="24"/>
    </w:rPr>
  </w:style>
  <w:style w:type="paragraph" w:styleId="30">
    <w:name w:val="Balloon Text"/>
    <w:basedOn w:val="1"/>
    <w:link w:val="82"/>
    <w:autoRedefine/>
    <w:unhideWhenUsed/>
    <w:qFormat/>
    <w:uiPriority w:val="0"/>
    <w:rPr>
      <w:sz w:val="18"/>
      <w:szCs w:val="18"/>
    </w:rPr>
  </w:style>
  <w:style w:type="paragraph" w:styleId="31">
    <w:name w:val="footer"/>
    <w:basedOn w:val="1"/>
    <w:link w:val="83"/>
    <w:unhideWhenUsed/>
    <w:qFormat/>
    <w:uiPriority w:val="0"/>
    <w:pPr>
      <w:tabs>
        <w:tab w:val="center" w:pos="4153"/>
        <w:tab w:val="right" w:pos="8306"/>
      </w:tabs>
      <w:snapToGrid w:val="0"/>
      <w:jc w:val="left"/>
    </w:pPr>
    <w:rPr>
      <w:sz w:val="18"/>
      <w:szCs w:val="18"/>
    </w:rPr>
  </w:style>
  <w:style w:type="paragraph" w:styleId="32">
    <w:name w:val="header"/>
    <w:basedOn w:val="1"/>
    <w:link w:val="8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autoRedefine/>
    <w:qFormat/>
    <w:uiPriority w:val="39"/>
    <w:pPr>
      <w:ind w:left="1260" w:leftChars="600"/>
    </w:pPr>
  </w:style>
  <w:style w:type="paragraph" w:customStyle="1" w:styleId="35">
    <w:name w:val="正文_0"/>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2"/>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3"/>
    <w:autoRedefine/>
    <w:qFormat/>
    <w:uiPriority w:val="0"/>
    <w:pPr>
      <w:widowControl/>
      <w:adjustRightInd w:val="0"/>
      <w:spacing w:after="200" w:line="312" w:lineRule="atLeast"/>
      <w:jc w:val="left"/>
      <w:textAlignment w:val="baseline"/>
    </w:pPr>
    <w:rPr>
      <w:kern w:val="0"/>
      <w:sz w:val="18"/>
    </w:rPr>
  </w:style>
  <w:style w:type="paragraph" w:styleId="38">
    <w:name w:val="toc 6"/>
    <w:basedOn w:val="1"/>
    <w:next w:val="1"/>
    <w:autoRedefine/>
    <w:qFormat/>
    <w:uiPriority w:val="39"/>
    <w:pPr>
      <w:ind w:left="2100" w:leftChars="1000"/>
    </w:pPr>
    <w:rPr>
      <w:rFonts w:ascii="Calibri" w:hAnsi="Calibri"/>
      <w:szCs w:val="22"/>
    </w:rPr>
  </w:style>
  <w:style w:type="paragraph" w:styleId="39">
    <w:name w:val="Body Text Indent 3"/>
    <w:basedOn w:val="1"/>
    <w:link w:val="87"/>
    <w:autoRedefine/>
    <w:qFormat/>
    <w:uiPriority w:val="0"/>
    <w:pPr>
      <w:spacing w:after="120"/>
      <w:ind w:left="420" w:leftChars="200"/>
    </w:pPr>
    <w:rPr>
      <w:sz w:val="16"/>
      <w:szCs w:val="16"/>
    </w:rPr>
  </w:style>
  <w:style w:type="paragraph" w:styleId="40">
    <w:name w:val="toc 2"/>
    <w:basedOn w:val="1"/>
    <w:next w:val="1"/>
    <w:autoRedefine/>
    <w:qFormat/>
    <w:uiPriority w:val="39"/>
    <w:pPr>
      <w:ind w:left="420" w:leftChars="200"/>
    </w:pPr>
    <w:rPr>
      <w:szCs w:val="24"/>
    </w:rPr>
  </w:style>
  <w:style w:type="paragraph" w:styleId="41">
    <w:name w:val="toc 9"/>
    <w:basedOn w:val="1"/>
    <w:next w:val="1"/>
    <w:autoRedefine/>
    <w:qFormat/>
    <w:uiPriority w:val="39"/>
    <w:pPr>
      <w:ind w:left="3360" w:leftChars="1600"/>
    </w:pPr>
    <w:rPr>
      <w:rFonts w:ascii="Calibri" w:hAnsi="Calibri"/>
      <w:szCs w:val="22"/>
    </w:rPr>
  </w:style>
  <w:style w:type="paragraph" w:styleId="42">
    <w:name w:val="Body Text 2"/>
    <w:basedOn w:val="1"/>
    <w:link w:val="104"/>
    <w:autoRedefine/>
    <w:qFormat/>
    <w:uiPriority w:val="0"/>
    <w:pPr>
      <w:spacing w:after="120" w:line="480" w:lineRule="auto"/>
    </w:pPr>
    <w:rPr>
      <w:szCs w:val="24"/>
    </w:rPr>
  </w:style>
  <w:style w:type="paragraph" w:styleId="4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9"/>
    <w:autoRedefine/>
    <w:qFormat/>
    <w:uiPriority w:val="0"/>
    <w:pPr>
      <w:spacing w:before="240" w:after="60"/>
      <w:jc w:val="center"/>
      <w:outlineLvl w:val="0"/>
    </w:pPr>
    <w:rPr>
      <w:rFonts w:ascii="Cambria" w:hAnsi="Cambria"/>
      <w:b/>
      <w:bCs/>
      <w:sz w:val="32"/>
      <w:szCs w:val="32"/>
    </w:rPr>
  </w:style>
  <w:style w:type="paragraph" w:styleId="45">
    <w:name w:val="annotation subject"/>
    <w:basedOn w:val="19"/>
    <w:next w:val="19"/>
    <w:link w:val="105"/>
    <w:autoRedefine/>
    <w:qFormat/>
    <w:uiPriority w:val="0"/>
    <w:rPr>
      <w:b/>
      <w:bCs/>
    </w:rPr>
  </w:style>
  <w:style w:type="table" w:styleId="47">
    <w:name w:val="Table Grid"/>
    <w:basedOn w:val="46"/>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page number"/>
    <w:basedOn w:val="48"/>
    <w:autoRedefine/>
    <w:unhideWhenUsed/>
    <w:qFormat/>
    <w:uiPriority w:val="0"/>
  </w:style>
  <w:style w:type="character" w:styleId="51">
    <w:name w:val="FollowedHyperlink"/>
    <w:basedOn w:val="48"/>
    <w:autoRedefine/>
    <w:qFormat/>
    <w:uiPriority w:val="99"/>
    <w:rPr>
      <w:color w:val="0B317A"/>
      <w:u w:val="none"/>
    </w:rPr>
  </w:style>
  <w:style w:type="character" w:styleId="52">
    <w:name w:val="Emphasis"/>
    <w:autoRedefine/>
    <w:qFormat/>
    <w:uiPriority w:val="0"/>
    <w:rPr>
      <w:i/>
      <w:iCs/>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0B317A"/>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HTML Keyboard"/>
    <w:autoRedefine/>
    <w:qFormat/>
    <w:uiPriority w:val="0"/>
    <w:rPr>
      <w:rFonts w:hint="default" w:ascii="monospace" w:hAnsi="monospace" w:eastAsia="monospace" w:cs="monospace"/>
      <w:sz w:val="20"/>
    </w:rPr>
  </w:style>
  <w:style w:type="character" w:styleId="62">
    <w:name w:val="HTML Sample"/>
    <w:autoRedefine/>
    <w:qFormat/>
    <w:uiPriority w:val="0"/>
    <w:rPr>
      <w:rFonts w:ascii="monospace" w:hAnsi="monospace" w:eastAsia="monospace" w:cs="monospace"/>
    </w:rPr>
  </w:style>
  <w:style w:type="paragraph" w:customStyle="1" w:styleId="6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正文文本缩进 字符"/>
    <w:basedOn w:val="48"/>
    <w:link w:val="3"/>
    <w:autoRedefine/>
    <w:qFormat/>
    <w:uiPriority w:val="0"/>
    <w:rPr>
      <w:rFonts w:eastAsia="仿宋_GB2312"/>
      <w:kern w:val="2"/>
      <w:sz w:val="25"/>
      <w:szCs w:val="24"/>
    </w:rPr>
  </w:style>
  <w:style w:type="character" w:customStyle="1" w:styleId="65">
    <w:name w:val="标题 1 Char"/>
    <w:basedOn w:val="48"/>
    <w:autoRedefine/>
    <w:qFormat/>
    <w:uiPriority w:val="0"/>
    <w:rPr>
      <w:b/>
      <w:bCs/>
      <w:kern w:val="44"/>
      <w:sz w:val="44"/>
      <w:szCs w:val="44"/>
    </w:rPr>
  </w:style>
  <w:style w:type="character" w:customStyle="1" w:styleId="66">
    <w:name w:val="标题 2 Char"/>
    <w:basedOn w:val="48"/>
    <w:autoRedefine/>
    <w:qFormat/>
    <w:uiPriority w:val="9"/>
    <w:rPr>
      <w:rFonts w:ascii="Cambria" w:hAnsi="Cambria" w:eastAsia="宋体" w:cs="Times New Roman"/>
      <w:b/>
      <w:bCs/>
      <w:kern w:val="2"/>
      <w:sz w:val="32"/>
      <w:szCs w:val="32"/>
    </w:rPr>
  </w:style>
  <w:style w:type="character" w:customStyle="1" w:styleId="67">
    <w:name w:val="标题 3 字符"/>
    <w:basedOn w:val="48"/>
    <w:link w:val="7"/>
    <w:autoRedefine/>
    <w:qFormat/>
    <w:uiPriority w:val="0"/>
    <w:rPr>
      <w:rFonts w:eastAsia="仿宋_GB2312"/>
      <w:bCs/>
      <w:kern w:val="2"/>
      <w:sz w:val="28"/>
      <w:szCs w:val="32"/>
      <w:lang w:val="en-US" w:eastAsia="zh-CN" w:bidi="ar-SA"/>
    </w:rPr>
  </w:style>
  <w:style w:type="character" w:customStyle="1" w:styleId="68">
    <w:name w:val="标题 4 Char"/>
    <w:basedOn w:val="48"/>
    <w:autoRedefine/>
    <w:qFormat/>
    <w:uiPriority w:val="0"/>
    <w:rPr>
      <w:rFonts w:ascii="Cambria" w:hAnsi="Cambria" w:eastAsia="宋体" w:cs="Times New Roman"/>
      <w:b/>
      <w:bCs/>
      <w:kern w:val="2"/>
      <w:sz w:val="28"/>
      <w:szCs w:val="28"/>
    </w:rPr>
  </w:style>
  <w:style w:type="character" w:customStyle="1" w:styleId="69">
    <w:name w:val="标题 5 Char"/>
    <w:basedOn w:val="48"/>
    <w:autoRedefine/>
    <w:qFormat/>
    <w:uiPriority w:val="0"/>
    <w:rPr>
      <w:b/>
      <w:bCs/>
      <w:kern w:val="2"/>
      <w:sz w:val="28"/>
      <w:szCs w:val="28"/>
    </w:rPr>
  </w:style>
  <w:style w:type="character" w:customStyle="1" w:styleId="70">
    <w:name w:val="标题 6 Char"/>
    <w:basedOn w:val="48"/>
    <w:autoRedefine/>
    <w:qFormat/>
    <w:uiPriority w:val="0"/>
    <w:rPr>
      <w:rFonts w:ascii="Cambria" w:hAnsi="Cambria" w:eastAsia="宋体" w:cs="Times New Roman"/>
      <w:b/>
      <w:bCs/>
      <w:kern w:val="2"/>
      <w:sz w:val="24"/>
      <w:szCs w:val="24"/>
    </w:rPr>
  </w:style>
  <w:style w:type="character" w:customStyle="1" w:styleId="71">
    <w:name w:val="标题 7 Char"/>
    <w:basedOn w:val="48"/>
    <w:autoRedefine/>
    <w:qFormat/>
    <w:uiPriority w:val="0"/>
    <w:rPr>
      <w:b/>
      <w:bCs/>
      <w:kern w:val="2"/>
      <w:sz w:val="24"/>
      <w:szCs w:val="24"/>
    </w:rPr>
  </w:style>
  <w:style w:type="character" w:customStyle="1" w:styleId="72">
    <w:name w:val="标题 8 Char"/>
    <w:basedOn w:val="48"/>
    <w:autoRedefine/>
    <w:qFormat/>
    <w:uiPriority w:val="0"/>
    <w:rPr>
      <w:rFonts w:ascii="Cambria" w:hAnsi="Cambria" w:eastAsia="宋体" w:cs="Times New Roman"/>
      <w:kern w:val="2"/>
      <w:sz w:val="24"/>
      <w:szCs w:val="24"/>
    </w:rPr>
  </w:style>
  <w:style w:type="character" w:customStyle="1" w:styleId="73">
    <w:name w:val="标题 9 Char"/>
    <w:basedOn w:val="48"/>
    <w:autoRedefine/>
    <w:qFormat/>
    <w:uiPriority w:val="0"/>
    <w:rPr>
      <w:rFonts w:ascii="Cambria" w:hAnsi="Cambria" w:eastAsia="宋体" w:cs="Times New Roman"/>
      <w:kern w:val="2"/>
      <w:sz w:val="21"/>
      <w:szCs w:val="21"/>
    </w:rPr>
  </w:style>
  <w:style w:type="character" w:customStyle="1" w:styleId="74">
    <w:name w:val="正文缩进 字符"/>
    <w:basedOn w:val="48"/>
    <w:link w:val="15"/>
    <w:autoRedefine/>
    <w:qFormat/>
    <w:uiPriority w:val="0"/>
    <w:rPr>
      <w:rFonts w:eastAsia="宋体"/>
      <w:kern w:val="2"/>
      <w:sz w:val="24"/>
      <w:szCs w:val="24"/>
      <w:lang w:val="en-US" w:eastAsia="zh-CN" w:bidi="ar-SA"/>
    </w:rPr>
  </w:style>
  <w:style w:type="character" w:customStyle="1" w:styleId="75">
    <w:name w:val="文档结构图 Char2"/>
    <w:autoRedefine/>
    <w:qFormat/>
    <w:uiPriority w:val="0"/>
    <w:rPr>
      <w:kern w:val="2"/>
      <w:sz w:val="21"/>
      <w:szCs w:val="24"/>
      <w:shd w:val="clear" w:color="auto" w:fill="000080"/>
    </w:rPr>
  </w:style>
  <w:style w:type="character" w:customStyle="1" w:styleId="76">
    <w:name w:val="批注文字 Char1"/>
    <w:autoRedefine/>
    <w:qFormat/>
    <w:uiPriority w:val="0"/>
    <w:rPr>
      <w:kern w:val="2"/>
      <w:sz w:val="21"/>
      <w:szCs w:val="24"/>
    </w:rPr>
  </w:style>
  <w:style w:type="character" w:customStyle="1" w:styleId="77">
    <w:name w:val="正文文本 3 字符"/>
    <w:basedOn w:val="48"/>
    <w:link w:val="20"/>
    <w:autoRedefine/>
    <w:qFormat/>
    <w:uiPriority w:val="0"/>
    <w:rPr>
      <w:rFonts w:ascii="宋体"/>
      <w:kern w:val="2"/>
      <w:sz w:val="24"/>
    </w:rPr>
  </w:style>
  <w:style w:type="character" w:customStyle="1" w:styleId="78">
    <w:name w:val="正文文本 字符"/>
    <w:link w:val="21"/>
    <w:autoRedefine/>
    <w:qFormat/>
    <w:uiPriority w:val="0"/>
    <w:rPr>
      <w:kern w:val="2"/>
      <w:sz w:val="28"/>
    </w:rPr>
  </w:style>
  <w:style w:type="character" w:customStyle="1" w:styleId="79">
    <w:name w:val="纯文本 Char"/>
    <w:basedOn w:val="48"/>
    <w:autoRedefine/>
    <w:qFormat/>
    <w:uiPriority w:val="0"/>
    <w:rPr>
      <w:rFonts w:ascii="宋体" w:hAnsi="Courier New" w:cs="Courier New"/>
      <w:kern w:val="2"/>
      <w:sz w:val="21"/>
      <w:szCs w:val="21"/>
    </w:rPr>
  </w:style>
  <w:style w:type="character" w:customStyle="1" w:styleId="80">
    <w:name w:val="日期 字符"/>
    <w:basedOn w:val="48"/>
    <w:link w:val="28"/>
    <w:autoRedefine/>
    <w:qFormat/>
    <w:uiPriority w:val="0"/>
    <w:rPr>
      <w:kern w:val="2"/>
      <w:sz w:val="21"/>
      <w:szCs w:val="24"/>
    </w:rPr>
  </w:style>
  <w:style w:type="character" w:customStyle="1" w:styleId="81">
    <w:name w:val="正文文本缩进 2 字符"/>
    <w:basedOn w:val="48"/>
    <w:link w:val="29"/>
    <w:autoRedefine/>
    <w:qFormat/>
    <w:uiPriority w:val="0"/>
    <w:rPr>
      <w:kern w:val="2"/>
      <w:sz w:val="21"/>
      <w:szCs w:val="24"/>
    </w:rPr>
  </w:style>
  <w:style w:type="character" w:customStyle="1" w:styleId="82">
    <w:name w:val="批注框文本 字符"/>
    <w:basedOn w:val="48"/>
    <w:link w:val="30"/>
    <w:autoRedefine/>
    <w:qFormat/>
    <w:uiPriority w:val="0"/>
    <w:rPr>
      <w:kern w:val="2"/>
      <w:sz w:val="18"/>
      <w:szCs w:val="18"/>
    </w:rPr>
  </w:style>
  <w:style w:type="character" w:customStyle="1" w:styleId="83">
    <w:name w:val="页脚 字符"/>
    <w:basedOn w:val="48"/>
    <w:link w:val="31"/>
    <w:autoRedefine/>
    <w:qFormat/>
    <w:uiPriority w:val="0"/>
    <w:rPr>
      <w:kern w:val="2"/>
      <w:sz w:val="18"/>
      <w:szCs w:val="18"/>
    </w:rPr>
  </w:style>
  <w:style w:type="character" w:customStyle="1" w:styleId="84">
    <w:name w:val="页眉 字符"/>
    <w:basedOn w:val="48"/>
    <w:link w:val="32"/>
    <w:autoRedefine/>
    <w:qFormat/>
    <w:uiPriority w:val="0"/>
    <w:rPr>
      <w:kern w:val="2"/>
      <w:sz w:val="18"/>
      <w:szCs w:val="18"/>
    </w:rPr>
  </w:style>
  <w:style w:type="character" w:customStyle="1" w:styleId="85">
    <w:name w:val="副标题 Char1"/>
    <w:autoRedefine/>
    <w:qFormat/>
    <w:uiPriority w:val="11"/>
    <w:rPr>
      <w:rFonts w:ascii="Cambria" w:hAnsi="Cambria"/>
      <w:b/>
      <w:bCs/>
      <w:kern w:val="28"/>
      <w:sz w:val="32"/>
      <w:szCs w:val="32"/>
    </w:rPr>
  </w:style>
  <w:style w:type="character" w:customStyle="1" w:styleId="86">
    <w:name w:val="脚注文本 Char"/>
    <w:autoRedefine/>
    <w:qFormat/>
    <w:uiPriority w:val="0"/>
    <w:rPr>
      <w:sz w:val="18"/>
    </w:rPr>
  </w:style>
  <w:style w:type="character" w:customStyle="1" w:styleId="87">
    <w:name w:val="正文文本缩进 3 字符"/>
    <w:basedOn w:val="48"/>
    <w:link w:val="39"/>
    <w:autoRedefine/>
    <w:qFormat/>
    <w:uiPriority w:val="0"/>
    <w:rPr>
      <w:kern w:val="2"/>
      <w:sz w:val="16"/>
      <w:szCs w:val="16"/>
    </w:rPr>
  </w:style>
  <w:style w:type="character" w:customStyle="1" w:styleId="88">
    <w:name w:val="正文文本 2 Char"/>
    <w:basedOn w:val="48"/>
    <w:autoRedefine/>
    <w:qFormat/>
    <w:uiPriority w:val="0"/>
    <w:rPr>
      <w:kern w:val="2"/>
      <w:sz w:val="21"/>
      <w:szCs w:val="24"/>
    </w:rPr>
  </w:style>
  <w:style w:type="character" w:customStyle="1" w:styleId="89">
    <w:name w:val="标题 字符"/>
    <w:basedOn w:val="48"/>
    <w:link w:val="44"/>
    <w:autoRedefine/>
    <w:qFormat/>
    <w:uiPriority w:val="0"/>
    <w:rPr>
      <w:rFonts w:ascii="Cambria" w:hAnsi="Cambria"/>
      <w:b/>
      <w:bCs/>
      <w:kern w:val="2"/>
      <w:sz w:val="32"/>
      <w:szCs w:val="32"/>
    </w:rPr>
  </w:style>
  <w:style w:type="character" w:customStyle="1" w:styleId="90">
    <w:name w:val="批注主题 Char2"/>
    <w:autoRedefine/>
    <w:qFormat/>
    <w:uiPriority w:val="0"/>
    <w:rPr>
      <w:b/>
      <w:bCs/>
      <w:kern w:val="2"/>
      <w:sz w:val="21"/>
      <w:szCs w:val="24"/>
    </w:rPr>
  </w:style>
  <w:style w:type="character" w:customStyle="1" w:styleId="91">
    <w:name w:val="标题 1 字符"/>
    <w:link w:val="5"/>
    <w:autoRedefine/>
    <w:qFormat/>
    <w:uiPriority w:val="0"/>
    <w:rPr>
      <w:rFonts w:eastAsia="仿宋_GB2312"/>
      <w:b/>
      <w:bCs/>
      <w:kern w:val="44"/>
      <w:sz w:val="36"/>
      <w:szCs w:val="44"/>
    </w:rPr>
  </w:style>
  <w:style w:type="character" w:customStyle="1" w:styleId="92">
    <w:name w:val="标题 2 字符"/>
    <w:link w:val="6"/>
    <w:autoRedefine/>
    <w:qFormat/>
    <w:uiPriority w:val="0"/>
    <w:rPr>
      <w:rFonts w:ascii="宋体" w:hAnsi="宋体"/>
      <w:b/>
      <w:bCs/>
      <w:kern w:val="2"/>
      <w:sz w:val="22"/>
      <w:szCs w:val="24"/>
    </w:rPr>
  </w:style>
  <w:style w:type="character" w:customStyle="1" w:styleId="93">
    <w:name w:val="标题 4 字符"/>
    <w:link w:val="8"/>
    <w:autoRedefine/>
    <w:qFormat/>
    <w:uiPriority w:val="0"/>
    <w:rPr>
      <w:rFonts w:ascii="Arial" w:hAnsi="Arial" w:eastAsia="黑体"/>
      <w:b/>
      <w:bCs/>
      <w:kern w:val="2"/>
      <w:sz w:val="28"/>
      <w:szCs w:val="28"/>
    </w:rPr>
  </w:style>
  <w:style w:type="character" w:customStyle="1" w:styleId="94">
    <w:name w:val="标题 5 字符"/>
    <w:link w:val="9"/>
    <w:autoRedefine/>
    <w:qFormat/>
    <w:uiPriority w:val="0"/>
    <w:rPr>
      <w:rFonts w:ascii="Calibri" w:hAnsi="Calibri"/>
      <w:b/>
      <w:bCs/>
      <w:kern w:val="2"/>
      <w:sz w:val="28"/>
      <w:szCs w:val="28"/>
    </w:rPr>
  </w:style>
  <w:style w:type="character" w:customStyle="1" w:styleId="95">
    <w:name w:val="标题 6 字符"/>
    <w:link w:val="10"/>
    <w:autoRedefine/>
    <w:qFormat/>
    <w:uiPriority w:val="0"/>
    <w:rPr>
      <w:rFonts w:ascii="Arial" w:hAnsi="Arial" w:eastAsia="黑体"/>
      <w:b/>
      <w:bCs/>
      <w:sz w:val="24"/>
      <w:szCs w:val="24"/>
    </w:rPr>
  </w:style>
  <w:style w:type="character" w:customStyle="1" w:styleId="96">
    <w:name w:val="标题 7 字符"/>
    <w:link w:val="11"/>
    <w:autoRedefine/>
    <w:qFormat/>
    <w:uiPriority w:val="0"/>
    <w:rPr>
      <w:b/>
      <w:bCs/>
      <w:sz w:val="24"/>
      <w:szCs w:val="24"/>
    </w:rPr>
  </w:style>
  <w:style w:type="character" w:customStyle="1" w:styleId="97">
    <w:name w:val="标题 8 字符"/>
    <w:link w:val="12"/>
    <w:autoRedefine/>
    <w:qFormat/>
    <w:uiPriority w:val="0"/>
    <w:rPr>
      <w:rFonts w:ascii="Arial" w:hAnsi="Arial" w:eastAsia="黑体"/>
      <w:sz w:val="24"/>
      <w:szCs w:val="24"/>
    </w:rPr>
  </w:style>
  <w:style w:type="character" w:customStyle="1" w:styleId="98">
    <w:name w:val="标题 9 字符"/>
    <w:link w:val="13"/>
    <w:autoRedefine/>
    <w:qFormat/>
    <w:uiPriority w:val="0"/>
    <w:rPr>
      <w:rFonts w:ascii="Arial" w:hAnsi="Arial" w:eastAsia="黑体"/>
      <w:sz w:val="21"/>
      <w:szCs w:val="21"/>
    </w:rPr>
  </w:style>
  <w:style w:type="character" w:customStyle="1" w:styleId="99">
    <w:name w:val="文档结构图 字符"/>
    <w:basedOn w:val="48"/>
    <w:link w:val="17"/>
    <w:autoRedefine/>
    <w:qFormat/>
    <w:uiPriority w:val="0"/>
    <w:rPr>
      <w:rFonts w:ascii="宋体"/>
      <w:kern w:val="2"/>
      <w:sz w:val="18"/>
      <w:szCs w:val="18"/>
    </w:rPr>
  </w:style>
  <w:style w:type="character" w:customStyle="1" w:styleId="100">
    <w:name w:val="批注文字 字符"/>
    <w:basedOn w:val="48"/>
    <w:link w:val="19"/>
    <w:autoRedefine/>
    <w:qFormat/>
    <w:uiPriority w:val="0"/>
    <w:rPr>
      <w:kern w:val="2"/>
      <w:sz w:val="21"/>
    </w:rPr>
  </w:style>
  <w:style w:type="character" w:customStyle="1" w:styleId="101">
    <w:name w:val="纯文本 字符"/>
    <w:link w:val="26"/>
    <w:autoRedefine/>
    <w:qFormat/>
    <w:uiPriority w:val="0"/>
    <w:rPr>
      <w:rFonts w:ascii="宋体" w:hAnsi="宋体"/>
      <w:kern w:val="2"/>
      <w:sz w:val="21"/>
    </w:rPr>
  </w:style>
  <w:style w:type="character" w:customStyle="1" w:styleId="102">
    <w:name w:val="副标题 字符"/>
    <w:basedOn w:val="48"/>
    <w:link w:val="36"/>
    <w:autoRedefine/>
    <w:qFormat/>
    <w:uiPriority w:val="0"/>
    <w:rPr>
      <w:rFonts w:ascii="Cambria" w:hAnsi="Cambria" w:cs="Times New Roman"/>
      <w:b/>
      <w:bCs/>
      <w:kern w:val="28"/>
      <w:sz w:val="32"/>
      <w:szCs w:val="32"/>
    </w:rPr>
  </w:style>
  <w:style w:type="character" w:customStyle="1" w:styleId="103">
    <w:name w:val="脚注文本 字符"/>
    <w:basedOn w:val="48"/>
    <w:link w:val="37"/>
    <w:autoRedefine/>
    <w:qFormat/>
    <w:uiPriority w:val="0"/>
    <w:rPr>
      <w:kern w:val="2"/>
      <w:sz w:val="18"/>
      <w:szCs w:val="18"/>
    </w:rPr>
  </w:style>
  <w:style w:type="character" w:customStyle="1" w:styleId="104">
    <w:name w:val="正文文本 2 字符"/>
    <w:basedOn w:val="48"/>
    <w:link w:val="42"/>
    <w:autoRedefine/>
    <w:qFormat/>
    <w:uiPriority w:val="0"/>
    <w:rPr>
      <w:kern w:val="2"/>
      <w:sz w:val="21"/>
    </w:rPr>
  </w:style>
  <w:style w:type="character" w:customStyle="1" w:styleId="105">
    <w:name w:val="批注主题 字符"/>
    <w:basedOn w:val="100"/>
    <w:link w:val="45"/>
    <w:autoRedefine/>
    <w:qFormat/>
    <w:uiPriority w:val="0"/>
    <w:rPr>
      <w:b/>
      <w:bCs/>
      <w:kern w:val="2"/>
      <w:sz w:val="21"/>
    </w:rPr>
  </w:style>
  <w:style w:type="paragraph" w:customStyle="1" w:styleId="106">
    <w:name w:val="Char Char Char Char Char Char Char Char Char Char Char Char Char Char Char Char"/>
    <w:basedOn w:val="1"/>
    <w:autoRedefine/>
    <w:qFormat/>
    <w:uiPriority w:val="0"/>
    <w:pPr>
      <w:widowControl/>
      <w:spacing w:after="160" w:line="240" w:lineRule="exact"/>
      <w:jc w:val="left"/>
    </w:pPr>
  </w:style>
  <w:style w:type="paragraph" w:customStyle="1" w:styleId="107">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flType"/>
    <w:basedOn w:val="1"/>
    <w:autoRedefine/>
    <w:qFormat/>
    <w:uiPriority w:val="0"/>
    <w:pPr>
      <w:adjustRightInd w:val="0"/>
      <w:spacing w:after="284" w:line="113" w:lineRule="atLeast"/>
      <w:jc w:val="center"/>
    </w:pPr>
    <w:rPr>
      <w:kern w:val="0"/>
      <w:sz w:val="24"/>
    </w:rPr>
  </w:style>
  <w:style w:type="paragraph" w:customStyle="1" w:styleId="109">
    <w:name w:val="p0"/>
    <w:basedOn w:val="1"/>
    <w:autoRedefine/>
    <w:qFormat/>
    <w:uiPriority w:val="0"/>
    <w:pPr>
      <w:widowControl/>
    </w:pPr>
    <w:rPr>
      <w:color w:val="000000"/>
      <w:kern w:val="0"/>
      <w:szCs w:val="21"/>
    </w:rPr>
  </w:style>
  <w:style w:type="paragraph" w:customStyle="1" w:styleId="110">
    <w:name w:val="Char Char Char Char"/>
    <w:basedOn w:val="1"/>
    <w:autoRedefine/>
    <w:qFormat/>
    <w:uiPriority w:val="0"/>
    <w:rPr>
      <w:szCs w:val="24"/>
    </w:rPr>
  </w:style>
  <w:style w:type="paragraph" w:customStyle="1" w:styleId="111">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1 Char Char Char Char Char Char Char Char Char Char Char Char Char"/>
    <w:basedOn w:val="1"/>
    <w:autoRedefine/>
    <w:qFormat/>
    <w:uiPriority w:val="0"/>
  </w:style>
  <w:style w:type="paragraph" w:customStyle="1" w:styleId="113">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nbsp"/>
    <w:basedOn w:val="48"/>
    <w:autoRedefine/>
    <w:qFormat/>
    <w:uiPriority w:val="0"/>
  </w:style>
  <w:style w:type="character" w:customStyle="1" w:styleId="115">
    <w:name w:val="标题4 Char1"/>
    <w:basedOn w:val="48"/>
    <w:autoRedefine/>
    <w:qFormat/>
    <w:uiPriority w:val="0"/>
    <w:rPr>
      <w:rFonts w:eastAsia="宋体"/>
      <w:sz w:val="24"/>
      <w:szCs w:val="24"/>
      <w:lang w:val="en-US" w:eastAsia="zh-CN" w:bidi="ar-SA"/>
    </w:rPr>
  </w:style>
  <w:style w:type="character" w:customStyle="1" w:styleId="116">
    <w:name w:val="spantitle"/>
    <w:basedOn w:val="48"/>
    <w:autoRedefine/>
    <w:qFormat/>
    <w:uiPriority w:val="0"/>
  </w:style>
  <w:style w:type="character" w:customStyle="1" w:styleId="117">
    <w:name w:val="font31"/>
    <w:basedOn w:val="48"/>
    <w:autoRedefine/>
    <w:qFormat/>
    <w:uiPriority w:val="0"/>
    <w:rPr>
      <w:rFonts w:hint="eastAsia" w:ascii="宋体" w:hAnsi="宋体" w:eastAsia="宋体" w:cs="宋体"/>
      <w:color w:val="000000"/>
      <w:sz w:val="24"/>
      <w:szCs w:val="24"/>
      <w:u w:val="none"/>
    </w:rPr>
  </w:style>
  <w:style w:type="character" w:customStyle="1" w:styleId="118">
    <w:name w:val="Variable"/>
    <w:autoRedefine/>
    <w:qFormat/>
    <w:uiPriority w:val="0"/>
    <w:rPr>
      <w:i/>
    </w:rPr>
  </w:style>
  <w:style w:type="character" w:customStyle="1" w:styleId="119">
    <w:name w:val="批注框文本 Char2"/>
    <w:autoRedefine/>
    <w:qFormat/>
    <w:uiPriority w:val="0"/>
    <w:rPr>
      <w:kern w:val="2"/>
      <w:sz w:val="18"/>
      <w:szCs w:val="18"/>
    </w:rPr>
  </w:style>
  <w:style w:type="paragraph" w:customStyle="1" w:styleId="120">
    <w:name w:val="标题2"/>
    <w:basedOn w:val="5"/>
    <w:autoRedefine/>
    <w:qFormat/>
    <w:uiPriority w:val="0"/>
    <w:rPr>
      <w:color w:val="000000"/>
      <w:sz w:val="32"/>
    </w:rPr>
  </w:style>
  <w:style w:type="paragraph" w:customStyle="1" w:styleId="121">
    <w:name w:val="默认段落字体 Para Char Char Char Char"/>
    <w:basedOn w:val="1"/>
    <w:autoRedefine/>
    <w:qFormat/>
    <w:uiPriority w:val="0"/>
    <w:rPr>
      <w:szCs w:val="24"/>
    </w:rPr>
  </w:style>
  <w:style w:type="paragraph" w:customStyle="1" w:styleId="122">
    <w:name w:val="Address"/>
    <w:basedOn w:val="1"/>
    <w:next w:val="1"/>
    <w:autoRedefine/>
    <w:qFormat/>
    <w:uiPriority w:val="0"/>
    <w:pPr>
      <w:autoSpaceDE w:val="0"/>
      <w:autoSpaceDN w:val="0"/>
      <w:adjustRightInd w:val="0"/>
      <w:jc w:val="left"/>
    </w:pPr>
    <w:rPr>
      <w:i/>
      <w:kern w:val="0"/>
      <w:sz w:val="24"/>
    </w:rPr>
  </w:style>
  <w:style w:type="paragraph" w:customStyle="1" w:styleId="123">
    <w:name w:val="Normal_2"/>
    <w:autoRedefine/>
    <w:qFormat/>
    <w:uiPriority w:val="0"/>
    <w:rPr>
      <w:rFonts w:ascii="Times New Roman" w:hAnsi="Times New Roman" w:eastAsia="宋体" w:cs="Times New Roman"/>
      <w:sz w:val="24"/>
      <w:szCs w:val="24"/>
      <w:lang w:val="en-US" w:eastAsia="zh-CN" w:bidi="ar-SA"/>
    </w:rPr>
  </w:style>
  <w:style w:type="paragraph" w:customStyle="1" w:styleId="124">
    <w:name w:val="Char Char Char Char Char Char1 Char Char Char Char Char Char Char"/>
    <w:basedOn w:val="1"/>
    <w:autoRedefine/>
    <w:qFormat/>
    <w:uiPriority w:val="0"/>
    <w:rPr>
      <w:szCs w:val="24"/>
    </w:rPr>
  </w:style>
  <w:style w:type="paragraph" w:customStyle="1" w:styleId="125">
    <w:name w:val="List Paragraph1"/>
    <w:basedOn w:val="1"/>
    <w:autoRedefine/>
    <w:qFormat/>
    <w:uiPriority w:val="0"/>
    <w:pPr>
      <w:ind w:firstLine="420" w:firstLineChars="200"/>
    </w:pPr>
    <w:rPr>
      <w:rFonts w:ascii="Calibri" w:hAnsi="Calibri"/>
      <w:szCs w:val="22"/>
    </w:rPr>
  </w:style>
  <w:style w:type="character" w:customStyle="1" w:styleId="12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8"/>
    <w:autoRedefine/>
    <w:qFormat/>
    <w:uiPriority w:val="0"/>
    <w:rPr>
      <w:rFonts w:eastAsia="宋体"/>
      <w:sz w:val="24"/>
      <w:szCs w:val="24"/>
      <w:lang w:val="en-US" w:eastAsia="zh-CN" w:bidi="ar-SA"/>
    </w:rPr>
  </w:style>
  <w:style w:type="paragraph" w:styleId="127">
    <w:name w:val="No Spacing"/>
    <w:link w:val="128"/>
    <w:autoRedefine/>
    <w:qFormat/>
    <w:uiPriority w:val="0"/>
    <w:rPr>
      <w:rFonts w:ascii="Calibri" w:hAnsi="Calibri" w:eastAsia="宋体" w:cs="Times New Roman"/>
      <w:sz w:val="22"/>
      <w:szCs w:val="22"/>
      <w:lang w:val="en-US" w:eastAsia="zh-CN" w:bidi="ar-SA"/>
    </w:rPr>
  </w:style>
  <w:style w:type="character" w:customStyle="1" w:styleId="128">
    <w:name w:val="无间隔 字符"/>
    <w:basedOn w:val="48"/>
    <w:link w:val="127"/>
    <w:autoRedefine/>
    <w:qFormat/>
    <w:uiPriority w:val="0"/>
    <w:rPr>
      <w:rFonts w:ascii="Calibri" w:hAnsi="Calibri"/>
      <w:sz w:val="22"/>
      <w:szCs w:val="22"/>
      <w:lang w:val="en-US" w:eastAsia="zh-CN" w:bidi="ar-SA"/>
    </w:rPr>
  </w:style>
  <w:style w:type="character" w:customStyle="1" w:styleId="129">
    <w:name w:val="标题 3 Char1"/>
    <w:autoRedefine/>
    <w:qFormat/>
    <w:uiPriority w:val="0"/>
    <w:rPr>
      <w:rFonts w:ascii="Times New Roman" w:hAnsi="Times New Roman" w:eastAsia="黑体"/>
      <w:bCs/>
      <w:sz w:val="24"/>
      <w:szCs w:val="32"/>
    </w:rPr>
  </w:style>
  <w:style w:type="character" w:customStyle="1" w:styleId="130">
    <w:name w:val="明显参考1"/>
    <w:autoRedefine/>
    <w:qFormat/>
    <w:uiPriority w:val="0"/>
    <w:rPr>
      <w:b/>
      <w:bCs/>
      <w:smallCaps/>
      <w:color w:val="C0504D"/>
      <w:spacing w:val="5"/>
      <w:u w:val="single"/>
    </w:rPr>
  </w:style>
  <w:style w:type="character" w:customStyle="1" w:styleId="131">
    <w:name w:val="批注主题 Char1"/>
    <w:autoRedefine/>
    <w:qFormat/>
    <w:uiPriority w:val="0"/>
    <w:rPr>
      <w:b/>
      <w:bCs/>
      <w:kern w:val="2"/>
      <w:sz w:val="21"/>
      <w:szCs w:val="22"/>
    </w:rPr>
  </w:style>
  <w:style w:type="character" w:customStyle="1" w:styleId="132">
    <w:name w:val="标题4 Char2"/>
    <w:basedOn w:val="48"/>
    <w:autoRedefine/>
    <w:qFormat/>
    <w:uiPriority w:val="0"/>
    <w:rPr>
      <w:rFonts w:eastAsia="宋体"/>
      <w:sz w:val="24"/>
      <w:szCs w:val="24"/>
      <w:lang w:val="en-US" w:eastAsia="zh-CN" w:bidi="ar-SA"/>
    </w:rPr>
  </w:style>
  <w:style w:type="character" w:customStyle="1" w:styleId="133">
    <w:name w:val="Char Char16"/>
    <w:autoRedefine/>
    <w:qFormat/>
    <w:uiPriority w:val="0"/>
    <w:rPr>
      <w:b/>
      <w:bCs/>
      <w:kern w:val="2"/>
      <w:sz w:val="32"/>
      <w:szCs w:val="32"/>
    </w:rPr>
  </w:style>
  <w:style w:type="character" w:customStyle="1" w:styleId="134">
    <w:name w:val="Char Char20"/>
    <w:autoRedefine/>
    <w:qFormat/>
    <w:uiPriority w:val="0"/>
    <w:rPr>
      <w:rFonts w:ascii="Arial" w:hAnsi="Arial" w:eastAsia="黑体"/>
      <w:bCs/>
      <w:kern w:val="2"/>
      <w:sz w:val="32"/>
      <w:szCs w:val="32"/>
      <w:lang w:val="en-US" w:eastAsia="zh-CN" w:bidi="ar-SA"/>
    </w:rPr>
  </w:style>
  <w:style w:type="character" w:customStyle="1" w:styleId="135">
    <w:name w:val="批注框文本 Char1"/>
    <w:autoRedefine/>
    <w:qFormat/>
    <w:uiPriority w:val="0"/>
    <w:rPr>
      <w:kern w:val="2"/>
      <w:sz w:val="18"/>
      <w:szCs w:val="18"/>
    </w:rPr>
  </w:style>
  <w:style w:type="character" w:customStyle="1" w:styleId="136">
    <w:name w:val="文档结构图 Char"/>
    <w:autoRedefine/>
    <w:qFormat/>
    <w:uiPriority w:val="0"/>
    <w:rPr>
      <w:rFonts w:eastAsia="宋体"/>
      <w:kern w:val="2"/>
      <w:sz w:val="21"/>
      <w:szCs w:val="24"/>
      <w:lang w:val="en-US" w:eastAsia="zh-CN" w:bidi="ar-SA"/>
    </w:rPr>
  </w:style>
  <w:style w:type="character" w:customStyle="1" w:styleId="137">
    <w:name w:val="不明显强调1"/>
    <w:autoRedefine/>
    <w:qFormat/>
    <w:uiPriority w:val="0"/>
    <w:rPr>
      <w:i/>
      <w:iCs/>
      <w:color w:val="808080"/>
    </w:rPr>
  </w:style>
  <w:style w:type="character" w:customStyle="1" w:styleId="138">
    <w:name w:val="标题3 Char Char"/>
    <w:basedOn w:val="48"/>
    <w:autoRedefine/>
    <w:qFormat/>
    <w:uiPriority w:val="0"/>
    <w:rPr>
      <w:rFonts w:eastAsia="仿宋_GB2312"/>
      <w:bCs/>
      <w:kern w:val="2"/>
      <w:sz w:val="28"/>
      <w:szCs w:val="32"/>
      <w:lang w:val="en-US" w:eastAsia="zh-CN" w:bidi="ar-SA"/>
    </w:rPr>
  </w:style>
  <w:style w:type="character" w:customStyle="1" w:styleId="139">
    <w:name w:val="书籍标题1"/>
    <w:autoRedefine/>
    <w:qFormat/>
    <w:uiPriority w:val="0"/>
    <w:rPr>
      <w:b/>
      <w:bCs/>
      <w:smallCaps/>
      <w:spacing w:val="5"/>
    </w:rPr>
  </w:style>
  <w:style w:type="character" w:customStyle="1" w:styleId="140">
    <w:name w:val="正文文本 (3)6"/>
    <w:basedOn w:val="141"/>
    <w:autoRedefine/>
    <w:qFormat/>
    <w:uiPriority w:val="0"/>
    <w:rPr>
      <w:rFonts w:ascii="宋体" w:cs="宋体"/>
      <w:u w:val="single"/>
      <w:shd w:val="clear" w:color="auto" w:fill="FFFFFF"/>
    </w:rPr>
  </w:style>
  <w:style w:type="character" w:customStyle="1" w:styleId="141">
    <w:name w:val="正文文本 (3)_"/>
    <w:basedOn w:val="48"/>
    <w:link w:val="142"/>
    <w:autoRedefine/>
    <w:qFormat/>
    <w:uiPriority w:val="0"/>
    <w:rPr>
      <w:rFonts w:ascii="宋体"/>
      <w:shd w:val="clear" w:color="auto" w:fill="FFFFFF"/>
    </w:rPr>
  </w:style>
  <w:style w:type="paragraph" w:customStyle="1" w:styleId="142">
    <w:name w:val="正文文本 (3)1"/>
    <w:basedOn w:val="1"/>
    <w:link w:val="141"/>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3">
    <w:name w:val="标题3 Char1"/>
    <w:basedOn w:val="48"/>
    <w:autoRedefine/>
    <w:qFormat/>
    <w:uiPriority w:val="0"/>
    <w:rPr>
      <w:rFonts w:eastAsia="仿宋_GB2312"/>
      <w:bCs/>
      <w:kern w:val="2"/>
      <w:sz w:val="28"/>
      <w:szCs w:val="32"/>
      <w:lang w:val="en-US" w:eastAsia="zh-CN" w:bidi="ar-SA"/>
    </w:rPr>
  </w:style>
  <w:style w:type="character" w:customStyle="1" w:styleId="144">
    <w:name w:val="文档结构图 Char1"/>
    <w:autoRedefine/>
    <w:qFormat/>
    <w:uiPriority w:val="0"/>
    <w:rPr>
      <w:rFonts w:ascii="宋体"/>
      <w:kern w:val="2"/>
      <w:sz w:val="18"/>
      <w:szCs w:val="18"/>
    </w:rPr>
  </w:style>
  <w:style w:type="character" w:customStyle="1" w:styleId="145">
    <w:name w:val="不明显参考1"/>
    <w:autoRedefine/>
    <w:qFormat/>
    <w:uiPriority w:val="0"/>
    <w:rPr>
      <w:smallCaps/>
      <w:color w:val="C0504D"/>
      <w:u w:val="single"/>
    </w:rPr>
  </w:style>
  <w:style w:type="character" w:customStyle="1" w:styleId="146">
    <w:name w:val="批注主题 Char"/>
    <w:autoRedefine/>
    <w:qFormat/>
    <w:uiPriority w:val="0"/>
    <w:rPr>
      <w:rFonts w:eastAsia="宋体"/>
      <w:b/>
      <w:bCs/>
      <w:kern w:val="2"/>
      <w:sz w:val="21"/>
      <w:szCs w:val="24"/>
      <w:lang w:val="en-US" w:eastAsia="zh-CN" w:bidi="ar-SA"/>
    </w:rPr>
  </w:style>
  <w:style w:type="character" w:customStyle="1" w:styleId="147">
    <w:name w:val="Char Char19"/>
    <w:autoRedefine/>
    <w:qFormat/>
    <w:uiPriority w:val="0"/>
    <w:rPr>
      <w:rFonts w:eastAsia="黑体"/>
      <w:bCs/>
      <w:sz w:val="24"/>
      <w:szCs w:val="32"/>
      <w:lang w:bidi="ar-SA"/>
    </w:rPr>
  </w:style>
  <w:style w:type="character" w:customStyle="1" w:styleId="148">
    <w:name w:val="标题 Char1"/>
    <w:autoRedefine/>
    <w:qFormat/>
    <w:uiPriority w:val="10"/>
    <w:rPr>
      <w:rFonts w:ascii="Arial" w:hAnsi="Arial" w:eastAsia="宋体"/>
      <w:b/>
      <w:sz w:val="32"/>
      <w:lang w:val="en-US" w:eastAsia="zh-CN" w:bidi="ar-SA"/>
    </w:rPr>
  </w:style>
  <w:style w:type="character" w:customStyle="1" w:styleId="149">
    <w:name w:val="明显强调1"/>
    <w:autoRedefine/>
    <w:qFormat/>
    <w:uiPriority w:val="0"/>
    <w:rPr>
      <w:b/>
      <w:bCs/>
      <w:i/>
      <w:iCs/>
      <w:color w:val="4F81BD"/>
    </w:rPr>
  </w:style>
  <w:style w:type="character" w:customStyle="1" w:styleId="150">
    <w:name w:val="font161"/>
    <w:autoRedefine/>
    <w:qFormat/>
    <w:uiPriority w:val="0"/>
    <w:rPr>
      <w:b/>
      <w:bCs/>
      <w:sz w:val="32"/>
      <w:szCs w:val="32"/>
    </w:rPr>
  </w:style>
  <w:style w:type="character" w:customStyle="1" w:styleId="151">
    <w:name w:val="标题4 Char4"/>
    <w:basedOn w:val="48"/>
    <w:autoRedefine/>
    <w:qFormat/>
    <w:uiPriority w:val="0"/>
    <w:rPr>
      <w:rFonts w:eastAsia="宋体"/>
      <w:sz w:val="24"/>
      <w:szCs w:val="24"/>
      <w:lang w:val="en-US" w:eastAsia="zh-CN" w:bidi="ar-SA"/>
    </w:rPr>
  </w:style>
  <w:style w:type="character" w:customStyle="1" w:styleId="152">
    <w:name w:val="日期 Char1"/>
    <w:autoRedefine/>
    <w:qFormat/>
    <w:uiPriority w:val="0"/>
    <w:rPr>
      <w:kern w:val="2"/>
      <w:sz w:val="21"/>
      <w:szCs w:val="22"/>
    </w:rPr>
  </w:style>
  <w:style w:type="character" w:customStyle="1" w:styleId="153">
    <w:name w:val="表格文字 Char Char"/>
    <w:basedOn w:val="48"/>
    <w:autoRedefine/>
    <w:qFormat/>
    <w:uiPriority w:val="0"/>
    <w:rPr>
      <w:rFonts w:ascii="宋体" w:hAnsi="宋体" w:eastAsia="宋体"/>
      <w:kern w:val="2"/>
      <w:sz w:val="21"/>
      <w:lang w:val="en-US" w:eastAsia="zh-CN" w:bidi="ar-SA"/>
    </w:rPr>
  </w:style>
  <w:style w:type="character" w:customStyle="1" w:styleId="154">
    <w:name w:val="批注文字 Char Char"/>
    <w:autoRedefine/>
    <w:qFormat/>
    <w:uiPriority w:val="0"/>
    <w:rPr>
      <w:rFonts w:ascii="宋体" w:hAnsi="Times New Roman" w:eastAsia="宋体" w:cs="Times New Roman"/>
      <w:sz w:val="28"/>
      <w:szCs w:val="20"/>
    </w:rPr>
  </w:style>
  <w:style w:type="character" w:customStyle="1" w:styleId="155">
    <w:name w:val="页脚 Char1"/>
    <w:autoRedefine/>
    <w:qFormat/>
    <w:uiPriority w:val="0"/>
    <w:rPr>
      <w:rFonts w:eastAsia="宋体"/>
      <w:kern w:val="2"/>
      <w:sz w:val="18"/>
      <w:szCs w:val="18"/>
      <w:lang w:val="en-US" w:eastAsia="zh-CN" w:bidi="ar-SA"/>
    </w:rPr>
  </w:style>
  <w:style w:type="character" w:customStyle="1" w:styleId="156">
    <w:name w:val="表格文字 Char"/>
    <w:basedOn w:val="48"/>
    <w:autoRedefine/>
    <w:qFormat/>
    <w:uiPriority w:val="0"/>
    <w:rPr>
      <w:rFonts w:ascii="宋体" w:hAnsi="宋体" w:eastAsia="宋体"/>
      <w:kern w:val="2"/>
      <w:sz w:val="21"/>
      <w:lang w:val="en-US" w:eastAsia="zh-CN" w:bidi="ar-SA"/>
    </w:rPr>
  </w:style>
  <w:style w:type="character" w:customStyle="1" w:styleId="157">
    <w:name w:val="正文文本 Char2"/>
    <w:autoRedefine/>
    <w:qFormat/>
    <w:uiPriority w:val="0"/>
    <w:rPr>
      <w:rFonts w:eastAsia="宋体"/>
      <w:kern w:val="2"/>
      <w:sz w:val="21"/>
      <w:szCs w:val="24"/>
      <w:lang w:val="en-US" w:eastAsia="zh-CN" w:bidi="ar-SA"/>
    </w:rPr>
  </w:style>
  <w:style w:type="character" w:customStyle="1" w:styleId="158">
    <w:name w:val="标题5 Char Char"/>
    <w:link w:val="159"/>
    <w:autoRedefine/>
    <w:qFormat/>
    <w:uiPriority w:val="0"/>
    <w:rPr>
      <w:rFonts w:ascii="Arial" w:hAnsi="Arial"/>
      <w:b/>
      <w:bCs/>
      <w:sz w:val="24"/>
      <w:szCs w:val="32"/>
    </w:rPr>
  </w:style>
  <w:style w:type="paragraph" w:customStyle="1" w:styleId="159">
    <w:name w:val="标题5"/>
    <w:basedOn w:val="7"/>
    <w:link w:val="158"/>
    <w:autoRedefine/>
    <w:qFormat/>
    <w:uiPriority w:val="0"/>
    <w:pPr>
      <w:spacing w:before="260" w:after="260" w:line="413" w:lineRule="auto"/>
      <w:jc w:val="both"/>
    </w:pPr>
    <w:rPr>
      <w:rFonts w:ascii="Arial" w:hAnsi="Arial" w:eastAsia="宋体"/>
      <w:b/>
      <w:kern w:val="0"/>
      <w:sz w:val="24"/>
    </w:rPr>
  </w:style>
  <w:style w:type="character" w:customStyle="1" w:styleId="160">
    <w:name w:val="明显引用 Char"/>
    <w:autoRedefine/>
    <w:qFormat/>
    <w:uiPriority w:val="0"/>
    <w:rPr>
      <w:b/>
      <w:bCs/>
      <w:i/>
      <w:iCs/>
      <w:color w:val="4F81BD"/>
      <w:kern w:val="2"/>
      <w:sz w:val="21"/>
      <w:szCs w:val="22"/>
    </w:rPr>
  </w:style>
  <w:style w:type="paragraph" w:styleId="161">
    <w:name w:val="Intense Quote"/>
    <w:basedOn w:val="1"/>
    <w:next w:val="1"/>
    <w:link w:val="162"/>
    <w:autoRedefine/>
    <w:qFormat/>
    <w:uiPriority w:val="0"/>
    <w:pPr>
      <w:pBdr>
        <w:bottom w:val="single" w:color="4F81BD" w:sz="4" w:space="4"/>
      </w:pBdr>
      <w:spacing w:before="200" w:after="280"/>
      <w:ind w:left="936" w:right="936"/>
    </w:pPr>
    <w:rPr>
      <w:b/>
      <w:bCs/>
      <w:i/>
      <w:iCs/>
      <w:color w:val="4F81BD"/>
      <w:szCs w:val="22"/>
    </w:rPr>
  </w:style>
  <w:style w:type="character" w:customStyle="1" w:styleId="162">
    <w:name w:val="明显引用 字符"/>
    <w:basedOn w:val="48"/>
    <w:link w:val="161"/>
    <w:autoRedefine/>
    <w:qFormat/>
    <w:uiPriority w:val="30"/>
    <w:rPr>
      <w:b/>
      <w:bCs/>
      <w:i/>
      <w:iCs/>
      <w:color w:val="4F81BD"/>
      <w:kern w:val="2"/>
      <w:sz w:val="21"/>
    </w:rPr>
  </w:style>
  <w:style w:type="character" w:customStyle="1" w:styleId="163">
    <w:name w:val="引用 Char"/>
    <w:autoRedefine/>
    <w:qFormat/>
    <w:uiPriority w:val="0"/>
    <w:rPr>
      <w:i/>
      <w:iCs/>
      <w:color w:val="000000"/>
      <w:kern w:val="2"/>
      <w:sz w:val="21"/>
      <w:szCs w:val="22"/>
    </w:rPr>
  </w:style>
  <w:style w:type="paragraph" w:styleId="164">
    <w:name w:val="Quote"/>
    <w:basedOn w:val="1"/>
    <w:next w:val="1"/>
    <w:link w:val="165"/>
    <w:autoRedefine/>
    <w:qFormat/>
    <w:uiPriority w:val="0"/>
    <w:rPr>
      <w:i/>
      <w:iCs/>
      <w:color w:val="000000"/>
      <w:szCs w:val="22"/>
    </w:rPr>
  </w:style>
  <w:style w:type="character" w:customStyle="1" w:styleId="165">
    <w:name w:val="引用 字符"/>
    <w:basedOn w:val="48"/>
    <w:link w:val="164"/>
    <w:autoRedefine/>
    <w:qFormat/>
    <w:uiPriority w:val="29"/>
    <w:rPr>
      <w:i/>
      <w:iCs/>
      <w:color w:val="000000"/>
      <w:kern w:val="2"/>
      <w:sz w:val="21"/>
    </w:rPr>
  </w:style>
  <w:style w:type="character" w:customStyle="1" w:styleId="166">
    <w:name w:val="Char Char1"/>
    <w:autoRedefine/>
    <w:qFormat/>
    <w:uiPriority w:val="0"/>
    <w:rPr>
      <w:rFonts w:ascii="宋体" w:hAnsi="Courier New" w:eastAsia="宋体"/>
      <w:kern w:val="2"/>
      <w:sz w:val="24"/>
      <w:szCs w:val="24"/>
      <w:lang w:val="en-US" w:eastAsia="zh-CN" w:bidi="ar-SA"/>
    </w:rPr>
  </w:style>
  <w:style w:type="character" w:customStyle="1" w:styleId="167">
    <w:name w:val="标题3 Char2"/>
    <w:basedOn w:val="48"/>
    <w:autoRedefine/>
    <w:qFormat/>
    <w:uiPriority w:val="0"/>
    <w:rPr>
      <w:rFonts w:eastAsia="仿宋_GB2312"/>
      <w:bCs/>
      <w:kern w:val="2"/>
      <w:sz w:val="28"/>
      <w:szCs w:val="32"/>
      <w:lang w:val="en-US" w:eastAsia="zh-CN" w:bidi="ar-SA"/>
    </w:rPr>
  </w:style>
  <w:style w:type="character" w:customStyle="1" w:styleId="168">
    <w:name w:val="正文文本 Char1"/>
    <w:autoRedefine/>
    <w:qFormat/>
    <w:uiPriority w:val="0"/>
    <w:rPr>
      <w:kern w:val="2"/>
      <w:sz w:val="21"/>
      <w:szCs w:val="22"/>
    </w:rPr>
  </w:style>
  <w:style w:type="character" w:customStyle="1" w:styleId="169">
    <w:name w:val="Char Char161"/>
    <w:autoRedefine/>
    <w:qFormat/>
    <w:uiPriority w:val="0"/>
    <w:rPr>
      <w:b/>
      <w:bCs/>
      <w:kern w:val="2"/>
      <w:sz w:val="32"/>
      <w:szCs w:val="32"/>
    </w:rPr>
  </w:style>
  <w:style w:type="character" w:customStyle="1" w:styleId="170">
    <w:name w:val="标题2 Char Char"/>
    <w:basedOn w:val="48"/>
    <w:link w:val="171"/>
    <w:autoRedefine/>
    <w:qFormat/>
    <w:uiPriority w:val="0"/>
    <w:rPr>
      <w:rFonts w:eastAsia="仿宋_GB2312"/>
      <w:b/>
      <w:bCs/>
      <w:color w:val="000000"/>
      <w:kern w:val="44"/>
      <w:sz w:val="32"/>
      <w:szCs w:val="44"/>
    </w:rPr>
  </w:style>
  <w:style w:type="paragraph" w:customStyle="1" w:styleId="171">
    <w:name w:val="标题2 Char"/>
    <w:basedOn w:val="5"/>
    <w:link w:val="170"/>
    <w:autoRedefine/>
    <w:qFormat/>
    <w:uiPriority w:val="0"/>
    <w:rPr>
      <w:color w:val="000000"/>
      <w:sz w:val="32"/>
    </w:rPr>
  </w:style>
  <w:style w:type="character" w:customStyle="1" w:styleId="172">
    <w:name w:val="textcontents"/>
    <w:basedOn w:val="48"/>
    <w:autoRedefine/>
    <w:qFormat/>
    <w:uiPriority w:val="0"/>
  </w:style>
  <w:style w:type="character" w:customStyle="1" w:styleId="173">
    <w:name w:val="正文文本 (3)5"/>
    <w:basedOn w:val="141"/>
    <w:autoRedefine/>
    <w:qFormat/>
    <w:uiPriority w:val="0"/>
    <w:rPr>
      <w:rFonts w:ascii="宋体" w:cs="宋体"/>
      <w:shd w:val="clear" w:color="auto" w:fill="FFFFFF"/>
    </w:rPr>
  </w:style>
  <w:style w:type="character" w:customStyle="1" w:styleId="174">
    <w:name w:val="标题4 Char3"/>
    <w:basedOn w:val="48"/>
    <w:autoRedefine/>
    <w:qFormat/>
    <w:uiPriority w:val="0"/>
    <w:rPr>
      <w:rFonts w:eastAsia="宋体"/>
      <w:sz w:val="24"/>
      <w:szCs w:val="24"/>
      <w:lang w:val="en-US" w:eastAsia="zh-CN" w:bidi="ar-SA"/>
    </w:rPr>
  </w:style>
  <w:style w:type="character" w:customStyle="1" w:styleId="175">
    <w:name w:val="页眉 Char1"/>
    <w:autoRedefine/>
    <w:qFormat/>
    <w:uiPriority w:val="0"/>
    <w:rPr>
      <w:rFonts w:eastAsia="宋体"/>
      <w:kern w:val="2"/>
      <w:sz w:val="18"/>
      <w:szCs w:val="18"/>
      <w:lang w:val="en-US" w:eastAsia="zh-CN" w:bidi="ar-SA"/>
    </w:rPr>
  </w:style>
  <w:style w:type="character" w:customStyle="1" w:styleId="176">
    <w:name w:val="正文缩进 Char Char Char"/>
    <w:basedOn w:val="48"/>
    <w:autoRedefine/>
    <w:qFormat/>
    <w:uiPriority w:val="0"/>
    <w:rPr>
      <w:rFonts w:eastAsia="宋体"/>
      <w:sz w:val="24"/>
      <w:szCs w:val="24"/>
      <w:lang w:val="en-US" w:eastAsia="zh-CN" w:bidi="ar-SA"/>
    </w:rPr>
  </w:style>
  <w:style w:type="paragraph" w:customStyle="1" w:styleId="177">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178">
    <w:name w:val="Char Char Char Char Char Char Char Char Char Char"/>
    <w:basedOn w:val="1"/>
    <w:autoRedefine/>
    <w:qFormat/>
    <w:uiPriority w:val="0"/>
  </w:style>
  <w:style w:type="paragraph" w:customStyle="1" w:styleId="179">
    <w:name w:val="1"/>
    <w:basedOn w:val="1"/>
    <w:next w:val="1"/>
    <w:autoRedefine/>
    <w:qFormat/>
    <w:uiPriority w:val="0"/>
    <w:rPr>
      <w:szCs w:val="24"/>
    </w:rPr>
  </w:style>
  <w:style w:type="paragraph" w:customStyle="1" w:styleId="180">
    <w:name w:val="Char"/>
    <w:basedOn w:val="1"/>
    <w:autoRedefine/>
    <w:qFormat/>
    <w:uiPriority w:val="0"/>
    <w:pPr>
      <w:spacing w:beforeLines="50" w:afterLines="100"/>
      <w:jc w:val="center"/>
    </w:pPr>
  </w:style>
  <w:style w:type="paragraph" w:customStyle="1" w:styleId="18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2">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3">
    <w:name w:val="Char11"/>
    <w:basedOn w:val="1"/>
    <w:autoRedefine/>
    <w:qFormat/>
    <w:uiPriority w:val="0"/>
    <w:pPr>
      <w:spacing w:beforeLines="50" w:afterLines="100"/>
      <w:jc w:val="center"/>
    </w:pPr>
  </w:style>
  <w:style w:type="paragraph" w:styleId="184">
    <w:name w:val="List Paragraph"/>
    <w:basedOn w:val="1"/>
    <w:autoRedefine/>
    <w:qFormat/>
    <w:uiPriority w:val="0"/>
    <w:pPr>
      <w:ind w:firstLine="420" w:firstLineChars="200"/>
    </w:pPr>
    <w:rPr>
      <w:rFonts w:ascii="Calibri" w:hAnsi="Calibri"/>
      <w:szCs w:val="22"/>
    </w:rPr>
  </w:style>
  <w:style w:type="paragraph" w:customStyle="1" w:styleId="185">
    <w:name w:val="默认段落字体 Para Char Char Char Char Char Char Char Char Char1 Char Char Char Char Char Char Char"/>
    <w:basedOn w:val="17"/>
    <w:autoRedefine/>
    <w:qFormat/>
    <w:uiPriority w:val="0"/>
    <w:rPr>
      <w:rFonts w:ascii="Tahoma" w:hAnsi="Tahoma"/>
      <w:sz w:val="24"/>
    </w:rPr>
  </w:style>
  <w:style w:type="paragraph" w:customStyle="1" w:styleId="186">
    <w:name w:val="z-窗体顶端1"/>
    <w:basedOn w:val="1"/>
    <w:next w:val="1"/>
    <w:link w:val="187"/>
    <w:autoRedefine/>
    <w:qFormat/>
    <w:uiPriority w:val="0"/>
    <w:pPr>
      <w:pBdr>
        <w:bottom w:val="single" w:color="auto" w:sz="6" w:space="1"/>
      </w:pBdr>
      <w:jc w:val="center"/>
    </w:pPr>
    <w:rPr>
      <w:rFonts w:ascii="Arial"/>
      <w:vanish/>
      <w:sz w:val="16"/>
      <w:szCs w:val="24"/>
    </w:rPr>
  </w:style>
  <w:style w:type="character" w:customStyle="1" w:styleId="187">
    <w:name w:val="z-窗体顶端 Char"/>
    <w:basedOn w:val="48"/>
    <w:link w:val="186"/>
    <w:autoRedefine/>
    <w:qFormat/>
    <w:uiPriority w:val="0"/>
    <w:rPr>
      <w:rFonts w:ascii="Arial"/>
      <w:vanish/>
      <w:kern w:val="2"/>
      <w:sz w:val="16"/>
      <w:szCs w:val="24"/>
    </w:rPr>
  </w:style>
  <w:style w:type="paragraph" w:customStyle="1" w:styleId="188">
    <w:name w:val="Char Char Char Char Char Char1 Char Char Char Char Char Char Char1"/>
    <w:basedOn w:val="1"/>
    <w:autoRedefine/>
    <w:qFormat/>
    <w:uiPriority w:val="0"/>
    <w:rPr>
      <w:szCs w:val="24"/>
    </w:rPr>
  </w:style>
  <w:style w:type="paragraph" w:customStyle="1" w:styleId="189">
    <w:name w:val="z-窗体底端1"/>
    <w:basedOn w:val="1"/>
    <w:next w:val="1"/>
    <w:link w:val="190"/>
    <w:autoRedefine/>
    <w:qFormat/>
    <w:uiPriority w:val="0"/>
    <w:pPr>
      <w:pBdr>
        <w:top w:val="single" w:color="auto" w:sz="6" w:space="1"/>
      </w:pBdr>
      <w:jc w:val="center"/>
    </w:pPr>
    <w:rPr>
      <w:rFonts w:ascii="Arial"/>
      <w:vanish/>
      <w:sz w:val="16"/>
      <w:szCs w:val="24"/>
    </w:rPr>
  </w:style>
  <w:style w:type="character" w:customStyle="1" w:styleId="190">
    <w:name w:val="z-窗体底端 Char"/>
    <w:basedOn w:val="48"/>
    <w:link w:val="189"/>
    <w:autoRedefine/>
    <w:qFormat/>
    <w:uiPriority w:val="0"/>
    <w:rPr>
      <w:rFonts w:ascii="Arial"/>
      <w:vanish/>
      <w:kern w:val="2"/>
      <w:sz w:val="16"/>
      <w:szCs w:val="24"/>
    </w:rPr>
  </w:style>
  <w:style w:type="paragraph" w:customStyle="1" w:styleId="191">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192">
    <w:name w:val="Char Char11"/>
    <w:basedOn w:val="1"/>
    <w:autoRedefine/>
    <w:qFormat/>
    <w:uiPriority w:val="0"/>
    <w:rPr>
      <w:szCs w:val="24"/>
    </w:rPr>
  </w:style>
  <w:style w:type="paragraph" w:customStyle="1" w:styleId="193">
    <w:name w:val="Char Char Char Char Char Char1 Char Char Char Char Char Char Char Char Char Char Char Char1 Char Char Char Char"/>
    <w:basedOn w:val="1"/>
    <w:qFormat/>
    <w:uiPriority w:val="0"/>
  </w:style>
  <w:style w:type="paragraph" w:customStyle="1" w:styleId="194">
    <w:name w:val="Char Char Char Char Char Char Char Char Char Char Char Char Char"/>
    <w:basedOn w:val="1"/>
    <w:autoRedefine/>
    <w:qFormat/>
    <w:uiPriority w:val="0"/>
  </w:style>
  <w:style w:type="paragraph" w:customStyle="1" w:styleId="195">
    <w:name w:val="样式 标题 1 + 黑体 三号 非加粗 居中 段前: 6 磅 段后: 6 磅 行距: 固定值 20 磅"/>
    <w:basedOn w:val="5"/>
    <w:autoRedefine/>
    <w:qFormat/>
    <w:uiPriority w:val="0"/>
    <w:pPr>
      <w:spacing w:before="120" w:after="120" w:line="400" w:lineRule="exact"/>
    </w:pPr>
    <w:rPr>
      <w:rFonts w:ascii="黑体" w:hAnsi="黑体" w:eastAsia="黑体" w:cs="宋体"/>
      <w:b w:val="0"/>
      <w:bCs w:val="0"/>
      <w:sz w:val="32"/>
      <w:szCs w:val="20"/>
    </w:rPr>
  </w:style>
  <w:style w:type="paragraph" w:customStyle="1" w:styleId="196">
    <w:name w:val="Char Char Char Char Char Char1 Char Char Char1"/>
    <w:basedOn w:val="1"/>
    <w:qFormat/>
    <w:uiPriority w:val="0"/>
    <w:rPr>
      <w:szCs w:val="24"/>
    </w:rPr>
  </w:style>
  <w:style w:type="paragraph" w:customStyle="1" w:styleId="197">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8">
    <w:name w:val="Char Char2 Char Char"/>
    <w:basedOn w:val="17"/>
    <w:autoRedefine/>
    <w:qFormat/>
    <w:uiPriority w:val="0"/>
    <w:rPr>
      <w:rFonts w:ascii="Tahoma" w:hAnsi="Tahoma"/>
      <w:sz w:val="24"/>
    </w:rPr>
  </w:style>
  <w:style w:type="paragraph" w:customStyle="1" w:styleId="199">
    <w:name w:val="Char Char Char Char1"/>
    <w:basedOn w:val="17"/>
    <w:autoRedefine/>
    <w:qFormat/>
    <w:uiPriority w:val="0"/>
    <w:rPr>
      <w:sz w:val="28"/>
      <w:szCs w:val="20"/>
    </w:rPr>
  </w:style>
  <w:style w:type="paragraph" w:customStyle="1" w:styleId="200">
    <w:name w:val="Char Char Char Char Char Char1 Char"/>
    <w:basedOn w:val="1"/>
    <w:autoRedefine/>
    <w:qFormat/>
    <w:uiPriority w:val="0"/>
    <w:rPr>
      <w:szCs w:val="24"/>
    </w:rPr>
  </w:style>
  <w:style w:type="paragraph" w:customStyle="1" w:styleId="201">
    <w:name w:val="Char Char Char Char Char Char Char Char Char Char Char Char Char1"/>
    <w:basedOn w:val="1"/>
    <w:autoRedefine/>
    <w:qFormat/>
    <w:uiPriority w:val="0"/>
  </w:style>
  <w:style w:type="paragraph" w:customStyle="1" w:styleId="202">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203">
    <w:name w:val="表格文字"/>
    <w:basedOn w:val="1"/>
    <w:qFormat/>
    <w:uiPriority w:val="0"/>
    <w:pPr>
      <w:adjustRightInd w:val="0"/>
      <w:spacing w:line="420" w:lineRule="atLeast"/>
      <w:jc w:val="left"/>
      <w:textAlignment w:val="baseline"/>
    </w:pPr>
    <w:rPr>
      <w:kern w:val="0"/>
    </w:rPr>
  </w:style>
  <w:style w:type="paragraph" w:customStyle="1" w:styleId="204">
    <w:name w:val="Char Char Char Char Char Char1 Char Char Char11"/>
    <w:basedOn w:val="1"/>
    <w:autoRedefine/>
    <w:qFormat/>
    <w:uiPriority w:val="0"/>
    <w:rPr>
      <w:szCs w:val="24"/>
    </w:rPr>
  </w:style>
  <w:style w:type="paragraph" w:customStyle="1" w:styleId="205">
    <w:name w:val="Char Char Char1 Char"/>
    <w:basedOn w:val="1"/>
    <w:autoRedefine/>
    <w:qFormat/>
    <w:uiPriority w:val="0"/>
    <w:rPr>
      <w:szCs w:val="24"/>
    </w:rPr>
  </w:style>
  <w:style w:type="paragraph" w:customStyle="1" w:styleId="206">
    <w:name w:val="批注文字1"/>
    <w:basedOn w:val="1"/>
    <w:autoRedefine/>
    <w:unhideWhenUsed/>
    <w:qFormat/>
    <w:uiPriority w:val="0"/>
    <w:rPr>
      <w:sz w:val="20"/>
    </w:rPr>
  </w:style>
  <w:style w:type="paragraph" w:customStyle="1" w:styleId="207">
    <w:name w:val="Char Char Char Char Char Char1 Char Char Char Char Char Char Char Char Char Char Char Char Char Char Char Char Char Char Char Char Char Char1"/>
    <w:basedOn w:val="1"/>
    <w:autoRedefine/>
    <w:qFormat/>
    <w:uiPriority w:val="0"/>
    <w:rPr>
      <w:szCs w:val="24"/>
    </w:rPr>
  </w:style>
  <w:style w:type="paragraph" w:customStyle="1" w:styleId="208">
    <w:name w:val="Char Char Char Char Char Char Char Char Char Char1"/>
    <w:basedOn w:val="1"/>
    <w:autoRedefine/>
    <w:qFormat/>
    <w:uiPriority w:val="0"/>
  </w:style>
  <w:style w:type="paragraph" w:customStyle="1" w:styleId="209">
    <w:name w:val="Char Char2"/>
    <w:basedOn w:val="17"/>
    <w:autoRedefine/>
    <w:qFormat/>
    <w:uiPriority w:val="0"/>
    <w:rPr>
      <w:rFonts w:ascii="Tahoma" w:hAnsi="Tahoma"/>
      <w:sz w:val="24"/>
    </w:rPr>
  </w:style>
  <w:style w:type="paragraph" w:customStyle="1" w:styleId="210">
    <w:name w:val="表格"/>
    <w:basedOn w:val="1"/>
    <w:autoRedefine/>
    <w:qFormat/>
    <w:uiPriority w:val="0"/>
    <w:pPr>
      <w:jc w:val="center"/>
      <w:textAlignment w:val="center"/>
    </w:pPr>
    <w:rPr>
      <w:rFonts w:ascii="华文细黑" w:hAnsi="华文细黑"/>
      <w:kern w:val="0"/>
    </w:rPr>
  </w:style>
  <w:style w:type="paragraph" w:customStyle="1" w:styleId="211">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2">
    <w:name w:val="Char Char Char Char Char Char Char Char Char"/>
    <w:basedOn w:val="1"/>
    <w:autoRedefine/>
    <w:qFormat/>
    <w:uiPriority w:val="0"/>
    <w:rPr>
      <w:szCs w:val="24"/>
    </w:rPr>
  </w:style>
  <w:style w:type="paragraph" w:customStyle="1" w:styleId="213">
    <w:name w:val="样式 标题 3 + (中文) 黑体 小四 非加粗 段前: 7.8 磅 段后: 0 磅 行距: 固定值 20 磅"/>
    <w:basedOn w:val="7"/>
    <w:autoRedefine/>
    <w:qFormat/>
    <w:uiPriority w:val="0"/>
    <w:pPr>
      <w:spacing w:line="400" w:lineRule="exact"/>
      <w:jc w:val="both"/>
    </w:pPr>
    <w:rPr>
      <w:rFonts w:eastAsia="黑体" w:cs="宋体"/>
      <w:b/>
      <w:bCs w:val="0"/>
      <w:kern w:val="0"/>
      <w:sz w:val="24"/>
      <w:szCs w:val="20"/>
    </w:rPr>
  </w:style>
  <w:style w:type="paragraph" w:customStyle="1" w:styleId="214">
    <w:name w:val="Char Char Char Char Char Char1 Char Char Char Char Char Char Char Char Char Char Char Char Char1"/>
    <w:basedOn w:val="1"/>
    <w:autoRedefine/>
    <w:qFormat/>
    <w:uiPriority w:val="0"/>
    <w:rPr>
      <w:szCs w:val="24"/>
    </w:rPr>
  </w:style>
  <w:style w:type="paragraph" w:customStyle="1" w:styleId="215">
    <w:name w:val="TOC 标题1"/>
    <w:basedOn w:val="5"/>
    <w:next w:val="1"/>
    <w:qFormat/>
    <w:uiPriority w:val="0"/>
    <w:pPr>
      <w:spacing w:before="340" w:after="330" w:line="576" w:lineRule="auto"/>
      <w:jc w:val="both"/>
      <w:outlineLvl w:val="9"/>
    </w:pPr>
    <w:rPr>
      <w:rFonts w:ascii="Calibri" w:hAnsi="Calibri" w:eastAsia="宋体"/>
      <w:sz w:val="44"/>
    </w:rPr>
  </w:style>
  <w:style w:type="paragraph" w:customStyle="1" w:styleId="216">
    <w:name w:val="样式 标题 2 + Times New Roman 四号 非加粗 段前: 5 磅 段后: 0 磅 行距: 固定值 20..."/>
    <w:basedOn w:val="6"/>
    <w:autoRedefine/>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7">
    <w:name w:val="普通文字 Char4"/>
    <w:qFormat/>
    <w:uiPriority w:val="0"/>
    <w:rPr>
      <w:rFonts w:ascii="宋体" w:hAnsi="Courier New" w:eastAsia="宋体"/>
      <w:kern w:val="2"/>
      <w:sz w:val="21"/>
      <w:lang w:val="en-US" w:eastAsia="zh-CN" w:bidi="ar-SA"/>
    </w:rPr>
  </w:style>
  <w:style w:type="character" w:customStyle="1" w:styleId="218">
    <w:name w:val="Char Char3"/>
    <w:qFormat/>
    <w:uiPriority w:val="0"/>
    <w:rPr>
      <w:rFonts w:eastAsia="黑体"/>
      <w:bCs/>
      <w:sz w:val="24"/>
      <w:szCs w:val="32"/>
      <w:lang w:bidi="ar-SA"/>
    </w:rPr>
  </w:style>
  <w:style w:type="character" w:customStyle="1" w:styleId="219">
    <w:name w:val="Char Char14"/>
    <w:qFormat/>
    <w:uiPriority w:val="0"/>
    <w:rPr>
      <w:rFonts w:ascii="Arial" w:hAnsi="Arial" w:eastAsia="黑体"/>
      <w:sz w:val="24"/>
      <w:szCs w:val="24"/>
      <w:lang w:val="en-US" w:eastAsia="zh-CN" w:bidi="ar-SA"/>
    </w:rPr>
  </w:style>
  <w:style w:type="character" w:customStyle="1" w:styleId="220">
    <w:name w:val="Char Char21"/>
    <w:autoRedefine/>
    <w:qFormat/>
    <w:uiPriority w:val="0"/>
    <w:rPr>
      <w:rFonts w:ascii="Arial" w:hAnsi="Arial" w:eastAsia="黑体"/>
      <w:bCs/>
      <w:kern w:val="2"/>
      <w:sz w:val="32"/>
      <w:szCs w:val="32"/>
      <w:lang w:val="en-US" w:eastAsia="zh-CN" w:bidi="ar-SA"/>
    </w:rPr>
  </w:style>
  <w:style w:type="character" w:customStyle="1" w:styleId="221">
    <w:name w:val="Char Char13"/>
    <w:autoRedefine/>
    <w:qFormat/>
    <w:uiPriority w:val="0"/>
    <w:rPr>
      <w:rFonts w:ascii="Arial" w:hAnsi="Arial" w:eastAsia="黑体"/>
      <w:sz w:val="21"/>
      <w:szCs w:val="21"/>
      <w:lang w:val="en-US" w:eastAsia="zh-CN" w:bidi="ar-SA"/>
    </w:rPr>
  </w:style>
  <w:style w:type="character" w:customStyle="1" w:styleId="222">
    <w:name w:val="Char Char6"/>
    <w:autoRedefine/>
    <w:qFormat/>
    <w:uiPriority w:val="0"/>
    <w:rPr>
      <w:rFonts w:eastAsia="宋体"/>
      <w:kern w:val="2"/>
      <w:sz w:val="18"/>
      <w:szCs w:val="18"/>
      <w:lang w:val="en-US" w:eastAsia="zh-CN" w:bidi="ar-SA"/>
    </w:rPr>
  </w:style>
  <w:style w:type="character" w:customStyle="1" w:styleId="223">
    <w:name w:val="Char Char22"/>
    <w:autoRedefine/>
    <w:qFormat/>
    <w:uiPriority w:val="0"/>
    <w:rPr>
      <w:rFonts w:eastAsia="宋体"/>
      <w:b/>
      <w:bCs/>
      <w:kern w:val="44"/>
      <w:sz w:val="44"/>
      <w:szCs w:val="44"/>
      <w:lang w:val="en-US" w:eastAsia="zh-CN" w:bidi="ar-SA"/>
    </w:rPr>
  </w:style>
  <w:style w:type="character" w:customStyle="1" w:styleId="224">
    <w:name w:val="Char Char10"/>
    <w:autoRedefine/>
    <w:qFormat/>
    <w:uiPriority w:val="0"/>
    <w:rPr>
      <w:rFonts w:eastAsia="宋体"/>
      <w:kern w:val="2"/>
      <w:sz w:val="21"/>
      <w:szCs w:val="24"/>
      <w:lang w:val="en-US" w:eastAsia="zh-CN" w:bidi="ar-SA"/>
    </w:rPr>
  </w:style>
  <w:style w:type="character" w:customStyle="1" w:styleId="225">
    <w:name w:val="Char Char191"/>
    <w:autoRedefine/>
    <w:qFormat/>
    <w:uiPriority w:val="0"/>
    <w:rPr>
      <w:rFonts w:ascii="Arial" w:hAnsi="Arial" w:eastAsia="黑体"/>
      <w:b/>
      <w:bCs/>
      <w:kern w:val="2"/>
      <w:sz w:val="28"/>
      <w:szCs w:val="28"/>
      <w:lang w:val="en-US" w:eastAsia="zh-CN" w:bidi="ar-SA"/>
    </w:rPr>
  </w:style>
  <w:style w:type="character" w:customStyle="1" w:styleId="226">
    <w:name w:val="Char Char12"/>
    <w:autoRedefine/>
    <w:qFormat/>
    <w:uiPriority w:val="0"/>
    <w:rPr>
      <w:rFonts w:eastAsia="宋体"/>
      <w:kern w:val="2"/>
      <w:sz w:val="18"/>
      <w:szCs w:val="18"/>
      <w:lang w:val="en-US" w:eastAsia="zh-CN" w:bidi="ar-SA"/>
    </w:rPr>
  </w:style>
  <w:style w:type="character" w:customStyle="1" w:styleId="227">
    <w:name w:val="font5 Char"/>
    <w:basedOn w:val="48"/>
    <w:link w:val="228"/>
    <w:qFormat/>
    <w:uiPriority w:val="0"/>
    <w:rPr>
      <w:rFonts w:ascii="宋体" w:hAnsi="宋体"/>
      <w:sz w:val="24"/>
      <w:szCs w:val="24"/>
    </w:rPr>
  </w:style>
  <w:style w:type="paragraph" w:customStyle="1" w:styleId="228">
    <w:name w:val="font5"/>
    <w:basedOn w:val="1"/>
    <w:link w:val="227"/>
    <w:autoRedefine/>
    <w:qFormat/>
    <w:uiPriority w:val="0"/>
    <w:pPr>
      <w:widowControl/>
      <w:spacing w:before="100" w:beforeAutospacing="1" w:after="100" w:afterAutospacing="1"/>
      <w:jc w:val="left"/>
    </w:pPr>
    <w:rPr>
      <w:rFonts w:ascii="宋体" w:hAnsi="宋体"/>
      <w:kern w:val="0"/>
      <w:sz w:val="24"/>
      <w:szCs w:val="24"/>
    </w:rPr>
  </w:style>
  <w:style w:type="character" w:customStyle="1" w:styleId="229">
    <w:name w:val="Char Char9"/>
    <w:qFormat/>
    <w:uiPriority w:val="0"/>
    <w:rPr>
      <w:rFonts w:eastAsia="宋体"/>
      <w:kern w:val="2"/>
      <w:sz w:val="21"/>
      <w:szCs w:val="24"/>
      <w:lang w:val="en-US" w:eastAsia="zh-CN" w:bidi="ar-SA"/>
    </w:rPr>
  </w:style>
  <w:style w:type="character" w:customStyle="1" w:styleId="230">
    <w:name w:val="Char Char201"/>
    <w:autoRedefine/>
    <w:qFormat/>
    <w:uiPriority w:val="0"/>
    <w:rPr>
      <w:rFonts w:eastAsia="黑体"/>
      <w:bCs/>
      <w:sz w:val="24"/>
      <w:szCs w:val="32"/>
      <w:lang w:bidi="ar-SA"/>
    </w:rPr>
  </w:style>
  <w:style w:type="character" w:customStyle="1" w:styleId="231">
    <w:name w:val="Char Char17"/>
    <w:qFormat/>
    <w:uiPriority w:val="0"/>
    <w:rPr>
      <w:rFonts w:ascii="Arial" w:hAnsi="Arial" w:eastAsia="黑体"/>
      <w:b/>
      <w:bCs/>
      <w:sz w:val="24"/>
      <w:szCs w:val="24"/>
      <w:lang w:val="en-US" w:eastAsia="zh-CN" w:bidi="ar-SA"/>
    </w:rPr>
  </w:style>
  <w:style w:type="character" w:customStyle="1" w:styleId="232">
    <w:name w:val="Char Char8"/>
    <w:autoRedefine/>
    <w:qFormat/>
    <w:uiPriority w:val="0"/>
    <w:rPr>
      <w:rFonts w:eastAsia="宋体"/>
      <w:kern w:val="2"/>
      <w:sz w:val="21"/>
      <w:szCs w:val="24"/>
      <w:lang w:val="en-US" w:eastAsia="zh-CN" w:bidi="ar-SA"/>
    </w:rPr>
  </w:style>
  <w:style w:type="character" w:customStyle="1" w:styleId="233">
    <w:name w:val="Char Char7"/>
    <w:qFormat/>
    <w:uiPriority w:val="0"/>
    <w:rPr>
      <w:rFonts w:eastAsia="宋体"/>
      <w:kern w:val="2"/>
      <w:sz w:val="18"/>
      <w:szCs w:val="18"/>
      <w:lang w:val="en-US" w:eastAsia="zh-CN" w:bidi="ar-SA"/>
    </w:rPr>
  </w:style>
  <w:style w:type="character" w:customStyle="1" w:styleId="234">
    <w:name w:val="Char Char15"/>
    <w:autoRedefine/>
    <w:qFormat/>
    <w:uiPriority w:val="0"/>
    <w:rPr>
      <w:rFonts w:eastAsia="宋体"/>
      <w:b/>
      <w:bCs/>
      <w:sz w:val="24"/>
      <w:szCs w:val="24"/>
      <w:lang w:val="en-US" w:eastAsia="zh-CN" w:bidi="ar-SA"/>
    </w:rPr>
  </w:style>
  <w:style w:type="table" w:customStyle="1" w:styleId="235">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Char Char91"/>
    <w:autoRedefine/>
    <w:qFormat/>
    <w:uiPriority w:val="0"/>
    <w:rPr>
      <w:rFonts w:eastAsia="宋体"/>
      <w:b/>
      <w:bCs/>
      <w:kern w:val="44"/>
      <w:sz w:val="32"/>
      <w:szCs w:val="44"/>
      <w:lang w:val="en-US" w:eastAsia="zh-CN" w:bidi="ar-SA"/>
    </w:rPr>
  </w:style>
  <w:style w:type="character" w:customStyle="1" w:styleId="237">
    <w:name w:val="Plain Text Char"/>
    <w:qFormat/>
    <w:uiPriority w:val="0"/>
    <w:rPr>
      <w:rFonts w:ascii="宋体" w:hAnsi="Courier New" w:eastAsia="宋体"/>
      <w:sz w:val="24"/>
      <w:lang w:bidi="ar-SA"/>
    </w:rPr>
  </w:style>
  <w:style w:type="character" w:customStyle="1" w:styleId="238">
    <w:name w:val="Body Text Indent Char"/>
    <w:autoRedefine/>
    <w:qFormat/>
    <w:uiPriority w:val="0"/>
    <w:rPr>
      <w:rFonts w:ascii="宋体" w:hAnsi="宋体" w:eastAsia="宋体"/>
      <w:kern w:val="2"/>
      <w:sz w:val="21"/>
      <w:lang w:val="en-US" w:eastAsia="zh-CN" w:bidi="ar-SA"/>
    </w:rPr>
  </w:style>
  <w:style w:type="character" w:customStyle="1" w:styleId="239">
    <w:name w:val="Body Text Indent 2 Char"/>
    <w:autoRedefine/>
    <w:qFormat/>
    <w:uiPriority w:val="0"/>
    <w:rPr>
      <w:rFonts w:eastAsia="宋体"/>
      <w:kern w:val="2"/>
      <w:sz w:val="21"/>
      <w:szCs w:val="24"/>
      <w:lang w:val="en-US" w:eastAsia="zh-CN" w:bidi="ar-SA"/>
    </w:rPr>
  </w:style>
  <w:style w:type="character" w:customStyle="1" w:styleId="240">
    <w:name w:val="批注文字 Char2"/>
    <w:autoRedefine/>
    <w:qFormat/>
    <w:uiPriority w:val="0"/>
    <w:rPr>
      <w:rFonts w:eastAsia="宋体"/>
      <w:kern w:val="2"/>
      <w:sz w:val="21"/>
      <w:szCs w:val="24"/>
      <w:lang w:val="en-US" w:eastAsia="zh-CN" w:bidi="ar-SA"/>
    </w:rPr>
  </w:style>
  <w:style w:type="character" w:customStyle="1" w:styleId="241">
    <w:name w:val="Char Char23"/>
    <w:autoRedefine/>
    <w:qFormat/>
    <w:uiPriority w:val="0"/>
    <w:rPr>
      <w:rFonts w:eastAsia="宋体"/>
      <w:b/>
      <w:bCs/>
      <w:kern w:val="44"/>
      <w:sz w:val="32"/>
      <w:szCs w:val="44"/>
      <w:lang w:val="en-US" w:eastAsia="zh-CN" w:bidi="ar-SA"/>
    </w:rPr>
  </w:style>
  <w:style w:type="character" w:customStyle="1" w:styleId="242">
    <w:name w:val="Heading 4 Char"/>
    <w:autoRedefine/>
    <w:qFormat/>
    <w:uiPriority w:val="0"/>
    <w:rPr>
      <w:rFonts w:ascii="Arial" w:hAnsi="Arial" w:eastAsia="宋体"/>
      <w:b/>
      <w:bCs/>
      <w:kern w:val="2"/>
      <w:sz w:val="21"/>
      <w:szCs w:val="28"/>
      <w:lang w:val="en-US" w:eastAsia="zh-CN" w:bidi="ar-SA"/>
    </w:rPr>
  </w:style>
  <w:style w:type="character" w:customStyle="1" w:styleId="243">
    <w:name w:val="Heading 3 Char"/>
    <w:qFormat/>
    <w:uiPriority w:val="0"/>
    <w:rPr>
      <w:rFonts w:cs="Times New Roman"/>
      <w:b/>
      <w:bCs/>
      <w:kern w:val="2"/>
      <w:sz w:val="32"/>
      <w:szCs w:val="32"/>
    </w:rPr>
  </w:style>
  <w:style w:type="character" w:customStyle="1" w:styleId="244">
    <w:name w:val="Footnote Text Char"/>
    <w:qFormat/>
    <w:uiPriority w:val="0"/>
    <w:rPr>
      <w:rFonts w:eastAsia="宋体"/>
      <w:sz w:val="18"/>
      <w:lang w:val="en-US" w:eastAsia="zh-CN" w:bidi="ar-SA"/>
    </w:rPr>
  </w:style>
  <w:style w:type="character" w:customStyle="1" w:styleId="245">
    <w:name w:val="Comment Subject Char"/>
    <w:autoRedefine/>
    <w:qFormat/>
    <w:uiPriority w:val="0"/>
    <w:rPr>
      <w:b/>
      <w:sz w:val="24"/>
      <w:lang w:bidi="ar-SA"/>
    </w:rPr>
  </w:style>
  <w:style w:type="character" w:customStyle="1" w:styleId="246">
    <w:name w:val="Char Char18"/>
    <w:qFormat/>
    <w:uiPriority w:val="0"/>
    <w:rPr>
      <w:rFonts w:ascii="Times New Roman" w:hAnsi="Times New Roman" w:eastAsia="宋体" w:cs="Times New Roman"/>
      <w:b/>
      <w:bCs/>
      <w:sz w:val="28"/>
      <w:szCs w:val="28"/>
    </w:rPr>
  </w:style>
  <w:style w:type="character" w:customStyle="1" w:styleId="247">
    <w:name w:val="超链接_0"/>
    <w:autoRedefine/>
    <w:qFormat/>
    <w:uiPriority w:val="99"/>
    <w:rPr>
      <w:rFonts w:ascii="Calibri" w:hAnsi="Calibri" w:cs="Times New Roman"/>
      <w:color w:val="0000FF"/>
      <w:u w:val="single"/>
    </w:rPr>
  </w:style>
  <w:style w:type="character" w:customStyle="1" w:styleId="248">
    <w:name w:val="Title Char"/>
    <w:autoRedefine/>
    <w:qFormat/>
    <w:uiPriority w:val="0"/>
    <w:rPr>
      <w:rFonts w:ascii="Cambria" w:hAnsi="Cambria"/>
      <w:b/>
      <w:sz w:val="32"/>
      <w:lang w:bidi="ar-SA"/>
    </w:rPr>
  </w:style>
  <w:style w:type="character" w:customStyle="1" w:styleId="249">
    <w:name w:val="Balloon Text Char"/>
    <w:autoRedefine/>
    <w:qFormat/>
    <w:uiPriority w:val="0"/>
    <w:rPr>
      <w:sz w:val="18"/>
      <w:lang w:bidi="ar-SA"/>
    </w:rPr>
  </w:style>
  <w:style w:type="character" w:customStyle="1" w:styleId="250">
    <w:name w:val="Header Char"/>
    <w:autoRedefine/>
    <w:qFormat/>
    <w:uiPriority w:val="0"/>
    <w:rPr>
      <w:rFonts w:eastAsia="宋体"/>
      <w:kern w:val="2"/>
      <w:sz w:val="18"/>
      <w:szCs w:val="18"/>
      <w:lang w:val="en-US" w:eastAsia="zh-CN" w:bidi="ar-SA"/>
    </w:rPr>
  </w:style>
  <w:style w:type="character" w:customStyle="1" w:styleId="251">
    <w:name w:val="Heading 5 Char"/>
    <w:autoRedefine/>
    <w:qFormat/>
    <w:uiPriority w:val="0"/>
    <w:rPr>
      <w:rFonts w:eastAsia="宋体"/>
      <w:b/>
      <w:bCs/>
      <w:kern w:val="2"/>
      <w:sz w:val="28"/>
      <w:szCs w:val="28"/>
      <w:lang w:val="en-US" w:eastAsia="zh-CN" w:bidi="ar-SA"/>
    </w:rPr>
  </w:style>
  <w:style w:type="character" w:customStyle="1" w:styleId="252">
    <w:name w:val="Heading 1 Char"/>
    <w:autoRedefine/>
    <w:qFormat/>
    <w:uiPriority w:val="0"/>
    <w:rPr>
      <w:rFonts w:eastAsia="宋体"/>
      <w:b/>
      <w:bCs/>
      <w:kern w:val="44"/>
      <w:sz w:val="32"/>
      <w:szCs w:val="44"/>
      <w:lang w:val="en-US" w:eastAsia="zh-CN" w:bidi="ar-SA"/>
    </w:rPr>
  </w:style>
  <w:style w:type="character" w:customStyle="1" w:styleId="253">
    <w:name w:val="Heading 3 Char1"/>
    <w:autoRedefine/>
    <w:qFormat/>
    <w:uiPriority w:val="0"/>
    <w:rPr>
      <w:rFonts w:eastAsia="宋体"/>
      <w:b/>
      <w:bCs/>
      <w:kern w:val="2"/>
      <w:sz w:val="24"/>
      <w:szCs w:val="32"/>
      <w:lang w:val="en-US" w:eastAsia="zh-CN" w:bidi="ar-SA"/>
    </w:rPr>
  </w:style>
  <w:style w:type="character" w:customStyle="1" w:styleId="254">
    <w:name w:val="Char Char181"/>
    <w:autoRedefine/>
    <w:qFormat/>
    <w:uiPriority w:val="0"/>
    <w:rPr>
      <w:b/>
      <w:bCs/>
      <w:kern w:val="44"/>
      <w:sz w:val="44"/>
      <w:szCs w:val="44"/>
    </w:rPr>
  </w:style>
  <w:style w:type="character" w:customStyle="1" w:styleId="255">
    <w:name w:val="Document Map Char"/>
    <w:autoRedefine/>
    <w:qFormat/>
    <w:uiPriority w:val="0"/>
    <w:rPr>
      <w:rFonts w:eastAsia="宋体"/>
      <w:kern w:val="2"/>
      <w:sz w:val="21"/>
      <w:szCs w:val="24"/>
      <w:lang w:val="en-US" w:eastAsia="zh-CN" w:bidi="ar-SA"/>
    </w:rPr>
  </w:style>
  <w:style w:type="character" w:customStyle="1" w:styleId="256">
    <w:name w:val="标题 Char2"/>
    <w:autoRedefine/>
    <w:qFormat/>
    <w:uiPriority w:val="0"/>
    <w:rPr>
      <w:rFonts w:ascii="Cambria" w:hAnsi="Cambria" w:eastAsia="宋体" w:cs="Times New Roman"/>
      <w:b/>
      <w:bCs/>
      <w:sz w:val="32"/>
      <w:szCs w:val="32"/>
    </w:rPr>
  </w:style>
  <w:style w:type="character" w:customStyle="1" w:styleId="257">
    <w:name w:val="Comment Text Char1"/>
    <w:autoRedefine/>
    <w:qFormat/>
    <w:uiPriority w:val="0"/>
    <w:rPr>
      <w:sz w:val="24"/>
      <w:lang w:bidi="ar-SA"/>
    </w:rPr>
  </w:style>
  <w:style w:type="character" w:customStyle="1" w:styleId="258">
    <w:name w:val="Footer Char"/>
    <w:qFormat/>
    <w:uiPriority w:val="0"/>
    <w:rPr>
      <w:rFonts w:eastAsia="宋体"/>
      <w:kern w:val="2"/>
      <w:sz w:val="18"/>
      <w:szCs w:val="18"/>
      <w:lang w:val="en-US" w:eastAsia="zh-CN" w:bidi="ar-SA"/>
    </w:rPr>
  </w:style>
  <w:style w:type="character" w:customStyle="1" w:styleId="259">
    <w:name w:val="Heading 2 Char"/>
    <w:qFormat/>
    <w:uiPriority w:val="0"/>
    <w:rPr>
      <w:rFonts w:ascii="Arial" w:hAnsi="Arial" w:eastAsia="黑体"/>
      <w:b/>
      <w:bCs/>
      <w:kern w:val="2"/>
      <w:sz w:val="32"/>
      <w:szCs w:val="32"/>
      <w:lang w:val="en-US" w:eastAsia="zh-CN" w:bidi="ar-SA"/>
    </w:rPr>
  </w:style>
  <w:style w:type="character" w:customStyle="1" w:styleId="260">
    <w:name w:val="Comment Text Char"/>
    <w:qFormat/>
    <w:uiPriority w:val="0"/>
    <w:rPr>
      <w:rFonts w:cs="Times New Roman"/>
      <w:sz w:val="24"/>
      <w:szCs w:val="24"/>
    </w:rPr>
  </w:style>
  <w:style w:type="character" w:customStyle="1" w:styleId="261">
    <w:name w:val="Date Char"/>
    <w:autoRedefine/>
    <w:qFormat/>
    <w:uiPriority w:val="0"/>
    <w:rPr>
      <w:rFonts w:eastAsia="宋体"/>
      <w:kern w:val="2"/>
      <w:sz w:val="21"/>
      <w:szCs w:val="24"/>
      <w:lang w:val="en-US" w:eastAsia="zh-CN" w:bidi="ar-SA"/>
    </w:rPr>
  </w:style>
  <w:style w:type="character" w:customStyle="1" w:styleId="262">
    <w:name w:val="Char Char24"/>
    <w:autoRedefine/>
    <w:qFormat/>
    <w:uiPriority w:val="0"/>
    <w:rPr>
      <w:rFonts w:eastAsia="宋体"/>
      <w:b/>
      <w:bCs/>
      <w:kern w:val="44"/>
      <w:sz w:val="32"/>
      <w:szCs w:val="44"/>
      <w:lang w:val="en-US" w:eastAsia="zh-CN" w:bidi="ar-SA"/>
    </w:rPr>
  </w:style>
  <w:style w:type="paragraph" w:customStyle="1" w:styleId="263">
    <w:name w:val="标题_0"/>
    <w:basedOn w:val="26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4">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65">
    <w:name w:val="标题 3_0"/>
    <w:basedOn w:val="35"/>
    <w:next w:val="35"/>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66">
    <w:name w:val="样式1"/>
    <w:basedOn w:val="1"/>
    <w:next w:val="8"/>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7">
    <w:name w:val="正文缩进_0"/>
    <w:basedOn w:val="264"/>
    <w:autoRedefine/>
    <w:qFormat/>
    <w:uiPriority w:val="0"/>
    <w:pPr>
      <w:widowControl w:val="0"/>
      <w:ind w:firstLine="420"/>
      <w:jc w:val="both"/>
    </w:pPr>
    <w:rPr>
      <w:kern w:val="2"/>
      <w:u w:val="single"/>
    </w:rPr>
  </w:style>
  <w:style w:type="paragraph" w:customStyle="1" w:styleId="268">
    <w:name w:val="标题 4_0"/>
    <w:basedOn w:val="35"/>
    <w:next w:val="35"/>
    <w:autoRedefine/>
    <w:qFormat/>
    <w:uiPriority w:val="0"/>
    <w:pPr>
      <w:keepNext/>
      <w:keepLines/>
      <w:spacing w:before="280" w:after="290" w:line="372" w:lineRule="auto"/>
      <w:outlineLvl w:val="3"/>
    </w:pPr>
    <w:rPr>
      <w:rFonts w:ascii="Cambria" w:hAnsi="Cambria"/>
      <w:b/>
      <w:bCs/>
      <w:sz w:val="28"/>
      <w:szCs w:val="28"/>
    </w:rPr>
  </w:style>
  <w:style w:type="paragraph" w:customStyle="1" w:styleId="26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正文文本_0"/>
    <w:basedOn w:val="3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2">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3">
    <w:name w:val="列出段落1"/>
    <w:basedOn w:val="1"/>
    <w:autoRedefine/>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4">
    <w:name w:val="_Style 37"/>
    <w:basedOn w:val="1"/>
    <w:next w:val="1"/>
    <w:autoRedefine/>
    <w:qFormat/>
    <w:uiPriority w:val="0"/>
    <w:pPr>
      <w:widowControl/>
      <w:spacing w:after="200" w:line="276" w:lineRule="auto"/>
      <w:jc w:val="left"/>
    </w:pPr>
    <w:rPr>
      <w:rFonts w:ascii="Calibri" w:hAnsi="Calibri"/>
      <w:kern w:val="0"/>
      <w:sz w:val="22"/>
      <w:szCs w:val="22"/>
      <w:lang w:eastAsia="en-US" w:bidi="en-US"/>
    </w:rPr>
  </w:style>
  <w:style w:type="paragraph" w:customStyle="1" w:styleId="275">
    <w:name w:val="2-2ji"/>
    <w:basedOn w:val="6"/>
    <w:autoRedefine/>
    <w:qFormat/>
    <w:uiPriority w:val="0"/>
    <w:pPr>
      <w:keepNext w:val="0"/>
      <w:widowControl/>
      <w:spacing w:line="360" w:lineRule="auto"/>
      <w:ind w:left="0" w:firstLine="0"/>
    </w:pPr>
    <w:rPr>
      <w:kern w:val="0"/>
      <w:sz w:val="36"/>
      <w:lang w:eastAsia="en-US" w:bidi="en-US"/>
    </w:rPr>
  </w:style>
  <w:style w:type="paragraph" w:customStyle="1" w:styleId="276">
    <w:name w:val="Char1"/>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77">
    <w:name w:val="TOC 标题_0"/>
    <w:basedOn w:val="278"/>
    <w:next w:val="35"/>
    <w:qFormat/>
    <w:uiPriority w:val="0"/>
    <w:pPr>
      <w:outlineLvl w:val="9"/>
    </w:pPr>
    <w:rPr>
      <w:rFonts w:ascii="Calibri" w:hAnsi="Calibri"/>
    </w:rPr>
  </w:style>
  <w:style w:type="paragraph" w:customStyle="1" w:styleId="278">
    <w:name w:val="标题 1_0"/>
    <w:basedOn w:val="35"/>
    <w:next w:val="3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79">
    <w:name w:val="样式 Char"/>
    <w:link w:val="280"/>
    <w:autoRedefine/>
    <w:qFormat/>
    <w:locked/>
    <w:uiPriority w:val="0"/>
    <w:rPr>
      <w:rFonts w:ascii="宋体" w:hAnsi="宋体" w:cs="宋体"/>
      <w:sz w:val="24"/>
      <w:szCs w:val="24"/>
      <w:lang w:val="en-US" w:eastAsia="zh-CN" w:bidi="ar-SA"/>
    </w:rPr>
  </w:style>
  <w:style w:type="paragraph" w:customStyle="1" w:styleId="280">
    <w:name w:val="样式"/>
    <w:link w:val="279"/>
    <w:autoRedefine/>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1">
    <w:name w:val="正文文本 3 Char1"/>
    <w:basedOn w:val="48"/>
    <w:autoRedefine/>
    <w:qFormat/>
    <w:uiPriority w:val="0"/>
    <w:rPr>
      <w:kern w:val="2"/>
      <w:sz w:val="16"/>
      <w:szCs w:val="16"/>
    </w:rPr>
  </w:style>
  <w:style w:type="character" w:customStyle="1" w:styleId="282">
    <w:name w:val="正文文本缩进 3 Char1"/>
    <w:basedOn w:val="48"/>
    <w:qFormat/>
    <w:uiPriority w:val="0"/>
    <w:rPr>
      <w:kern w:val="2"/>
      <w:sz w:val="16"/>
      <w:szCs w:val="16"/>
    </w:rPr>
  </w:style>
  <w:style w:type="paragraph" w:customStyle="1" w:styleId="283">
    <w:name w:val="xl6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5">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7">
    <w:name w:val="xl67"/>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8">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5"/>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xl7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7">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9">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8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2">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3"/>
    <w:basedOn w:val="1"/>
    <w:autoRedefine/>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4">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5">
    <w:name w:val="xl85"/>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8">
    <w:name w:val="bigfont"/>
    <w:basedOn w:val="48"/>
    <w:autoRedefine/>
    <w:qFormat/>
    <w:uiPriority w:val="0"/>
  </w:style>
  <w:style w:type="character" w:customStyle="1" w:styleId="309">
    <w:name w:val="Char Char5"/>
    <w:basedOn w:val="48"/>
    <w:autoRedefine/>
    <w:qFormat/>
    <w:uiPriority w:val="0"/>
    <w:rPr>
      <w:rFonts w:eastAsia="宋体"/>
      <w:kern w:val="2"/>
      <w:sz w:val="18"/>
      <w:szCs w:val="18"/>
      <w:lang w:val="en-US" w:eastAsia="zh-CN" w:bidi="ar-SA"/>
    </w:rPr>
  </w:style>
  <w:style w:type="character" w:customStyle="1" w:styleId="310">
    <w:name w:val="h3 Char"/>
    <w:basedOn w:val="48"/>
    <w:autoRedefine/>
    <w:qFormat/>
    <w:uiPriority w:val="0"/>
    <w:rPr>
      <w:rFonts w:eastAsia="宋体"/>
      <w:b/>
      <w:bCs/>
      <w:kern w:val="2"/>
      <w:sz w:val="32"/>
      <w:szCs w:val="32"/>
      <w:lang w:val="en-US" w:eastAsia="zh-CN" w:bidi="ar-SA"/>
    </w:rPr>
  </w:style>
  <w:style w:type="character" w:customStyle="1" w:styleId="311">
    <w:name w:val="标题4 Char5"/>
    <w:basedOn w:val="48"/>
    <w:qFormat/>
    <w:uiPriority w:val="0"/>
    <w:rPr>
      <w:rFonts w:eastAsia="宋体"/>
      <w:kern w:val="2"/>
      <w:sz w:val="21"/>
      <w:szCs w:val="24"/>
      <w:lang w:val="en-US" w:eastAsia="zh-CN" w:bidi="ar-SA"/>
    </w:rPr>
  </w:style>
  <w:style w:type="character" w:customStyle="1" w:styleId="312">
    <w:name w:val="正文缩进 Char1"/>
    <w:basedOn w:val="48"/>
    <w:autoRedefine/>
    <w:qFormat/>
    <w:uiPriority w:val="0"/>
    <w:rPr>
      <w:rFonts w:eastAsia="宋体"/>
      <w:sz w:val="24"/>
      <w:szCs w:val="24"/>
    </w:rPr>
  </w:style>
  <w:style w:type="character" w:customStyle="1" w:styleId="313">
    <w:name w:val="标题 1 1 Char"/>
    <w:basedOn w:val="48"/>
    <w:autoRedefine/>
    <w:qFormat/>
    <w:uiPriority w:val="0"/>
    <w:rPr>
      <w:rFonts w:eastAsia="宋体"/>
      <w:b/>
      <w:bCs/>
      <w:kern w:val="44"/>
      <w:sz w:val="44"/>
      <w:szCs w:val="44"/>
      <w:lang w:val="en-US" w:eastAsia="zh-CN" w:bidi="ar-SA"/>
    </w:rPr>
  </w:style>
  <w:style w:type="character" w:customStyle="1" w:styleId="314">
    <w:name w:val="Char Char25"/>
    <w:basedOn w:val="48"/>
    <w:autoRedefine/>
    <w:qFormat/>
    <w:uiPriority w:val="0"/>
    <w:rPr>
      <w:rFonts w:eastAsia="宋体"/>
      <w:sz w:val="24"/>
      <w:szCs w:val="24"/>
      <w:lang w:val="en-US" w:eastAsia="zh-CN" w:bidi="ar-SA"/>
    </w:rPr>
  </w:style>
  <w:style w:type="character" w:customStyle="1" w:styleId="315">
    <w:name w:val="Char Char111"/>
    <w:basedOn w:val="48"/>
    <w:qFormat/>
    <w:uiPriority w:val="0"/>
    <w:rPr>
      <w:rFonts w:eastAsia="宋体"/>
      <w:sz w:val="24"/>
      <w:szCs w:val="24"/>
      <w:lang w:val="en-US" w:eastAsia="zh-CN" w:bidi="ar-SA"/>
    </w:rPr>
  </w:style>
  <w:style w:type="character" w:customStyle="1" w:styleId="316">
    <w:name w:val="b titlename wangputoptitle"/>
    <w:basedOn w:val="48"/>
    <w:autoRedefine/>
    <w:qFormat/>
    <w:uiPriority w:val="0"/>
    <w:rPr>
      <w:rFonts w:ascii="Verdana" w:hAnsi="Verdana"/>
      <w:kern w:val="0"/>
      <w:sz w:val="20"/>
      <w:szCs w:val="20"/>
      <w:lang w:eastAsia="en-US"/>
    </w:rPr>
  </w:style>
  <w:style w:type="character" w:customStyle="1" w:styleId="317">
    <w:name w:val="标题 3 Char Char Char"/>
    <w:basedOn w:val="48"/>
    <w:qFormat/>
    <w:uiPriority w:val="0"/>
    <w:rPr>
      <w:rFonts w:eastAsia="宋体"/>
      <w:b/>
      <w:bCs/>
      <w:kern w:val="2"/>
      <w:sz w:val="32"/>
      <w:szCs w:val="32"/>
      <w:lang w:val="en-US" w:eastAsia="zh-CN" w:bidi="ar-SA"/>
    </w:rPr>
  </w:style>
  <w:style w:type="paragraph" w:customStyle="1" w:styleId="318">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9">
    <w:name w:val="xl32"/>
    <w:basedOn w:val="1"/>
    <w:autoRedefine/>
    <w:qFormat/>
    <w:uiPriority w:val="0"/>
    <w:pPr>
      <w:widowControl/>
      <w:spacing w:before="100" w:beforeAutospacing="1" w:after="100" w:afterAutospacing="1"/>
      <w:jc w:val="left"/>
    </w:pPr>
    <w:rPr>
      <w:kern w:val="0"/>
      <w:sz w:val="24"/>
      <w:szCs w:val="24"/>
    </w:rPr>
  </w:style>
  <w:style w:type="paragraph" w:customStyle="1" w:styleId="320">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1">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Char Char Char Char Char Char1 Char Char Char Char Char Char Char Char Char Char Char Char Char Char Char Char Char Char Char Char Char Char Char Char1"/>
    <w:basedOn w:val="1"/>
    <w:autoRedefine/>
    <w:qFormat/>
    <w:uiPriority w:val="0"/>
    <w:rPr>
      <w:szCs w:val="24"/>
    </w:rPr>
  </w:style>
  <w:style w:type="paragraph" w:customStyle="1" w:styleId="323">
    <w:name w:val="Char Char Char Char Char Char1 Char Char Char Char Char Char Char Char Char Char Char Char1 Char Char Char Char Char Char Char"/>
    <w:basedOn w:val="1"/>
    <w:autoRedefine/>
    <w:qFormat/>
    <w:uiPriority w:val="0"/>
  </w:style>
  <w:style w:type="paragraph" w:customStyle="1" w:styleId="32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5">
    <w:name w:val="xl29"/>
    <w:basedOn w:val="1"/>
    <w:autoRedefine/>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6">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7">
    <w:name w:val="xl46"/>
    <w:basedOn w:val="1"/>
    <w:autoRedefine/>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29">
    <w:name w:val="xl4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0">
    <w:name w:val="格式3"/>
    <w:basedOn w:val="1"/>
    <w:autoRedefine/>
    <w:qFormat/>
    <w:uiPriority w:val="0"/>
    <w:pPr>
      <w:spacing w:line="440" w:lineRule="exact"/>
      <w:ind w:left="851"/>
    </w:pPr>
    <w:rPr>
      <w:sz w:val="24"/>
    </w:rPr>
  </w:style>
  <w:style w:type="paragraph" w:customStyle="1" w:styleId="331">
    <w:name w:val="font8"/>
    <w:basedOn w:val="1"/>
    <w:qFormat/>
    <w:uiPriority w:val="0"/>
    <w:pPr>
      <w:widowControl/>
      <w:spacing w:before="100" w:beforeAutospacing="1" w:after="100" w:afterAutospacing="1"/>
      <w:jc w:val="left"/>
    </w:pPr>
    <w:rPr>
      <w:kern w:val="0"/>
      <w:sz w:val="28"/>
      <w:szCs w:val="28"/>
    </w:rPr>
  </w:style>
  <w:style w:type="paragraph" w:customStyle="1" w:styleId="332">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3">
    <w:name w:val="默认段落字体 Para Char"/>
    <w:basedOn w:val="1"/>
    <w:autoRedefine/>
    <w:qFormat/>
    <w:uiPriority w:val="0"/>
    <w:pPr>
      <w:spacing w:line="360" w:lineRule="auto"/>
      <w:ind w:firstLine="200" w:firstLineChars="200"/>
    </w:pPr>
    <w:rPr>
      <w:rFonts w:ascii="宋体" w:hAnsi="宋体" w:cs="宋体"/>
      <w:sz w:val="24"/>
      <w:szCs w:val="24"/>
    </w:rPr>
  </w:style>
  <w:style w:type="paragraph" w:customStyle="1" w:styleId="334">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5">
    <w:name w:val="Char Char Char Char Char Char1 Char Char Char Char Char Char Char Char Char Char Char Char1 Char Char Char Char1"/>
    <w:basedOn w:val="1"/>
    <w:autoRedefine/>
    <w:qFormat/>
    <w:uiPriority w:val="0"/>
  </w:style>
  <w:style w:type="paragraph" w:customStyle="1" w:styleId="336">
    <w:name w:val="xl4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 Char Char Char Char Char Char1"/>
    <w:basedOn w:val="1"/>
    <w:qFormat/>
    <w:uiPriority w:val="0"/>
    <w:rPr>
      <w:szCs w:val="24"/>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1 Char1"/>
    <w:basedOn w:val="1"/>
    <w:autoRedefine/>
    <w:qFormat/>
    <w:uiPriority w:val="0"/>
    <w:rPr>
      <w:szCs w:val="24"/>
    </w:rPr>
  </w:style>
  <w:style w:type="paragraph" w:customStyle="1" w:styleId="3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3">
    <w:name w:val="xl33"/>
    <w:basedOn w:val="1"/>
    <w:autoRedefine/>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4">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345">
    <w:name w:val="xl5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6">
    <w:name w:val="xl49"/>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7">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9">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1">
    <w:name w:val="xl3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2">
    <w:name w:val="xl2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3">
    <w:name w:val="Char Char2 Char Char1"/>
    <w:basedOn w:val="17"/>
    <w:qFormat/>
    <w:uiPriority w:val="0"/>
    <w:rPr>
      <w:rFonts w:ascii="Tahoma" w:hAnsi="Tahoma"/>
      <w:sz w:val="24"/>
    </w:rPr>
  </w:style>
  <w:style w:type="paragraph" w:customStyle="1" w:styleId="354">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5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7">
    <w:name w:val="Char Char26"/>
    <w:basedOn w:val="17"/>
    <w:autoRedefine/>
    <w:qFormat/>
    <w:uiPriority w:val="0"/>
    <w:rPr>
      <w:rFonts w:ascii="Tahoma" w:hAnsi="Tahoma"/>
      <w:sz w:val="24"/>
    </w:rPr>
  </w:style>
  <w:style w:type="paragraph" w:customStyle="1" w:styleId="358">
    <w:name w:val="xl52"/>
    <w:basedOn w:val="1"/>
    <w:autoRedefine/>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5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 Char Char Char Char1 Char1"/>
    <w:basedOn w:val="1"/>
    <w:autoRedefine/>
    <w:qFormat/>
    <w:uiPriority w:val="0"/>
    <w:rPr>
      <w:szCs w:val="24"/>
    </w:rPr>
  </w:style>
  <w:style w:type="paragraph" w:customStyle="1" w:styleId="361">
    <w:name w:val="Normal_12"/>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3">
    <w:name w:val="标题 81"/>
    <w:basedOn w:val="1"/>
    <w:autoRedefine/>
    <w:qFormat/>
    <w:uiPriority w:val="1"/>
    <w:pPr>
      <w:spacing w:before="36"/>
      <w:ind w:left="111"/>
      <w:jc w:val="left"/>
      <w:outlineLvl w:val="8"/>
    </w:pPr>
    <w:rPr>
      <w:rFonts w:ascii="宋体" w:hAnsi="宋体"/>
      <w:b/>
      <w:bCs/>
      <w:kern w:val="0"/>
      <w:sz w:val="24"/>
      <w:szCs w:val="24"/>
      <w:lang w:eastAsia="en-US"/>
    </w:rPr>
  </w:style>
  <w:style w:type="paragraph" w:customStyle="1" w:styleId="364">
    <w:name w:val="Table Paragraph"/>
    <w:basedOn w:val="1"/>
    <w:qFormat/>
    <w:uiPriority w:val="1"/>
    <w:pPr>
      <w:jc w:val="left"/>
    </w:pPr>
    <w:rPr>
      <w:rFonts w:ascii="Calibri" w:hAnsi="Calibri"/>
      <w:kern w:val="0"/>
      <w:sz w:val="22"/>
      <w:szCs w:val="22"/>
      <w:lang w:eastAsia="en-US"/>
    </w:rPr>
  </w:style>
  <w:style w:type="table" w:customStyle="1" w:styleId="365">
    <w:name w:val="网格型2"/>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6">
    <w:name w:val="纯文本 字符1"/>
    <w:basedOn w:val="48"/>
    <w:autoRedefine/>
    <w:qFormat/>
    <w:uiPriority w:val="0"/>
    <w:rPr>
      <w:rFonts w:ascii="宋体" w:hAnsi="Courier New"/>
    </w:rPr>
  </w:style>
  <w:style w:type="paragraph" w:customStyle="1" w:styleId="367">
    <w:name w:val="正文2"/>
    <w:basedOn w:val="1"/>
    <w:autoRedefine/>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68">
    <w:name w:val="font12"/>
    <w:qFormat/>
    <w:uiPriority w:val="0"/>
    <w:rPr>
      <w:rFonts w:hint="eastAsia" w:ascii="宋体" w:hAnsi="宋体" w:eastAsia="宋体" w:cs="宋体"/>
      <w:color w:val="FF0000"/>
      <w:sz w:val="22"/>
      <w:szCs w:val="22"/>
      <w:u w:val="none"/>
    </w:rPr>
  </w:style>
  <w:style w:type="paragraph" w:customStyle="1" w:styleId="369">
    <w:name w:val="正文首行缩进 21"/>
    <w:basedOn w:val="370"/>
    <w:autoRedefine/>
    <w:qFormat/>
    <w:uiPriority w:val="0"/>
    <w:pPr>
      <w:spacing w:line="360" w:lineRule="auto"/>
      <w:ind w:firstLine="200"/>
    </w:pPr>
  </w:style>
  <w:style w:type="paragraph" w:customStyle="1" w:styleId="370">
    <w:name w:val="正文文本缩进1"/>
    <w:basedOn w:val="1"/>
    <w:autoRedefine/>
    <w:qFormat/>
    <w:uiPriority w:val="0"/>
    <w:pPr>
      <w:spacing w:line="480" w:lineRule="auto"/>
      <w:ind w:firstLine="560" w:firstLineChars="200"/>
    </w:pPr>
    <w:rPr>
      <w:sz w:val="28"/>
    </w:rPr>
  </w:style>
  <w:style w:type="paragraph" w:customStyle="1" w:styleId="371">
    <w:name w:val="目录 11"/>
    <w:basedOn w:val="1"/>
    <w:autoRedefine/>
    <w:qFormat/>
    <w:uiPriority w:val="0"/>
    <w:pPr>
      <w:spacing w:before="120" w:after="120"/>
      <w:jc w:val="left"/>
    </w:pPr>
    <w:rPr>
      <w:b/>
      <w:bCs/>
      <w:caps/>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9748</Words>
  <Characters>10165</Characters>
  <Lines>85</Lines>
  <Paragraphs>23</Paragraphs>
  <TotalTime>0</TotalTime>
  <ScaleCrop>false</ScaleCrop>
  <LinksUpToDate>false</LinksUpToDate>
  <CharactersWithSpaces>11539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2023-12-07T08:17:00Z</dcterms:created>
  <dc:creator>Administrator</dc:creator>
  <cp:lastModifiedBy>lenovo</cp:lastModifiedBy>
  <cp:lastPrinted>2019-05-12T01:09:00Z</cp:lastPrinted>
  <dcterms:modified xsi:type="dcterms:W3CDTF">2024-12-02T02:57:11Z</dcterms:modified>
  <dc:title>如东县公共资源交易中心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077F369CF6744A29A2AD68EBCCB26217</vt:lpwstr>
  </property>
</Properties>
</file>